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860</w:t>
      </w:r>
      <w:r>
        <w:rPr>
          <w:rFonts w:hint="eastAsia"/>
          <w:sz w:val="28"/>
          <w:szCs w:val="28"/>
        </w:rPr>
        <w:t xml:space="preserve">                   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食品化学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  第一章  绪论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食品化学的概念及发展简史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食品化学的概念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食品化学发展简史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食品化学体系的形成与现状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二 节  食品化学在食品科学与工程学科中的地位</w:t>
      </w:r>
    </w:p>
    <w:p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　食品化学对食品工业技术发展的作用</w:t>
      </w:r>
    </w:p>
    <w:p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　食品化学对保障人类营养和健康的作用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食品化学的研究方法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第二章  水分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水和冰的物理特性</w:t>
      </w:r>
    </w:p>
    <w:p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水分子及其缔合作用</w:t>
      </w:r>
    </w:p>
    <w:p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冰和水的结构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二 节  食品中水的存在状态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水与溶质的相互作用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二、水分存在状态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三 节  水分活度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水分活度的定义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二、水分活度对温度的关系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 节  水分的吸着等温线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定义和区间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二、水分吸着等温线与温度的关系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三、滞后现象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五 节  水分活度与食品稳定性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食品中水分活度与微生物生长的关系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二、食品中水分活度与化学及酶促反应的关系</w:t>
      </w:r>
    </w:p>
    <w:p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食品中水分活度与脂质氧化的关系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四、食品中水分活度与美拉德褐变的关系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第三章  碳水化合物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概述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碳水化合物的一般概念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二、食品原料中的碳水化合物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三、碳水化合物与食品质量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二节  碳水化合物的理化性质及食品功能性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碳水化合物的结构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二、碳水化合物的理化性质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三、碳水化合物的食品功能性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四、非酶褐变反应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食品中重要的低聚糖和多糖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食品中重要的低聚糖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二、淀粉及糖元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三、纤维素和半纤维素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四、果胶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四节  膳食纤维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膳食纤维的结构与性质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二、膳食纤维的代谢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三、膳食纤维的生理功能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四、膳食纤维的安全性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第四章  脂类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一 节  概述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脂类的命名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二、分类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三、天然脂肪中脂肪酶酸的分布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脂类的物理性质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脂类的一般物理性质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二、油脂的同质多晶现象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三、油脂的塑性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四、油脂的乳化和乳化剂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三 节  脂类的化学性质 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脂类的水解</w:t>
      </w:r>
    </w:p>
    <w:p>
      <w:pPr>
        <w:numPr>
          <w:ilvl w:val="0"/>
          <w:numId w:val="0"/>
        </w:numPr>
        <w:spacing w:line="360" w:lineRule="auto"/>
        <w:ind w:left="480" w:leftChars="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  <w:lang w:eastAsia="zh-CN"/>
        </w:rPr>
        <w:t>二、</w:t>
      </w:r>
      <w:r>
        <w:rPr>
          <w:rFonts w:hint="eastAsia" w:ascii="宋体"/>
          <w:sz w:val="24"/>
          <w:szCs w:val="24"/>
        </w:rPr>
        <w:t>脂类的氧化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三、脂类在高温下的化学反应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第五章  蛋白质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氨基酸和蛋白质的理化性质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氨基酸的性质简介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二、氨基酸的反应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三、氨基酸的呈味性质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二 节  蛋白质的结构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蛋白质的一级结构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二、蛋白质的空间结构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三、蛋白质结构与功能的关系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蛋白质的分类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按氨基酸的种类和数量分类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二、按蛋白质的溶解度分类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三、按蛋白质的化学成分分类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 节  蛋白质的变性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变性的定义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二、变性的机理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三、变性蛋白质的特性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四、变性的影响因素及其作用机理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五、高压和热结合处理对牛肉蛋白质变性的影响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六、冷冻对水产品蛋白质变性的影响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五 节  蛋白质的功能性质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蛋白质的界面性质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二、黏弹性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三、胶凝作用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四、水化性质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五、溶解性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六、黏度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六 节  食品蛋白质原料特性及新型蛋白质开发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肌肉蛋白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二、酪蛋白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三、乳清蛋白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四、小麦蛋白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五、大豆蛋白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六、新型蛋白质资源的开发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七 节  新型蛋白质营养及安全性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蛋白质的质量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二、消化率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三、有毒蛋白质类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八 节  蛋白质在食品加工和储藏中的变化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食品加工方法对蛋白质质量的影响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二、食品加工对蛋白质损失的机理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三、加工对蛋白质营养价值的影响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九节  蛋白质对色香味的影响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蛋白质的苦味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二、蛋白质的异味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三、天然蛋白质的衍生物的甜味</w:t>
      </w:r>
    </w:p>
    <w:p>
      <w:pPr>
        <w:spacing w:line="360" w:lineRule="auto"/>
        <w:ind w:left="480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四、风味结合</w:t>
      </w:r>
    </w:p>
    <w:p>
      <w:pPr>
        <w:spacing w:line="360" w:lineRule="auto"/>
        <w:ind w:left="480"/>
        <w:rPr>
          <w:rFonts w:hint="eastAsia" w:ascii="宋体"/>
          <w:sz w:val="24"/>
          <w:szCs w:val="24"/>
        </w:rPr>
      </w:pP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第六章  维生素与矿质元素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概述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影响食品中维生素含量的因素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维生素的稳定性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二、原料成熟度对维生素含量的影响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三、采后储藏过程中维生素的变化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四、谷类食物在研磨过程中维生素的损失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五、浸提和热烫过程中维生素的损失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六、化学药剂处理过程中维生素的损失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七、维生素的每日参考摄入量的确定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食品中的维生素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维生素A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二、维生素D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三、维生素E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四、维生素K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五、维生素B1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六、维生素B2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七、泛酸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八、维生素B5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九、维生素B6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十、维生素H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十一、维生素B11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十二、维生素B12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十三、硫辛酸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十四、维生素C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 节  食品中矿质元素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食品中矿质元素的特性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二、食品中的矿质元素的含量及影响因素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三、矿质元素的理化性质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四、食品中矿质元素的利用率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第七章  食品色素和着色剂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一 节  概述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食品中的色素来源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二、食品中色素分类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食品中原有的色素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四吡咯衍生物类色素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二、类胡萝卜素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三、多酚色素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四、甜菜色素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三 节  食品中添加的色素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天然色素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二、人工合成色素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第八章  食品风味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一 节  食品中呈味物质 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食品的味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二、甜味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三、苦味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四、酸味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五、咸味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六、鲜味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七、辣味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八、涩味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食品中的风味成分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植物性食品的香气成分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二、动物性食品的风味物质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/>
          <w:b/>
          <w:bCs/>
          <w:sz w:val="24"/>
          <w:szCs w:val="24"/>
        </w:rPr>
        <w:t xml:space="preserve">第 三节  风味化合物的形成途径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酶促反应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二、非酶促反应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第九章  食品中有害成分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内源性有害成分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过敏源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二、有害糖苷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三、有害氨基酸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四、凝集素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五、皂素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六、水产食物中有害成分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二 节  外源性有害成分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食品中重金属元素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二、农药残留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食品中抗营养素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植酸及草酸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二、多酚类化合物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三、消化酶抑制剂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 节  加工及储藏中产生的有毒、有害成分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烧烤、油炸及烟熏等加工中产生的有毒、有害成分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二、硝酸盐、亚硝酸盐及亚硝胺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三、氯丙醇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四、容具和包装材料中的有毒、有害物质</w:t>
      </w: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B11E81"/>
    <w:multiLevelType w:val="multilevel"/>
    <w:tmpl w:val="2DB11E81"/>
    <w:lvl w:ilvl="0" w:tentative="0">
      <w:start w:val="1"/>
      <w:numFmt w:val="none"/>
      <w:lvlText w:val="一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>
    <w:nsid w:val="44803649"/>
    <w:multiLevelType w:val="multilevel"/>
    <w:tmpl w:val="44803649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>
    <w:nsid w:val="54DE174C"/>
    <w:multiLevelType w:val="multilevel"/>
    <w:tmpl w:val="54DE174C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">
    <w:nsid w:val="6D1924B5"/>
    <w:multiLevelType w:val="multilevel"/>
    <w:tmpl w:val="6D1924B5"/>
    <w:lvl w:ilvl="0" w:tentative="0">
      <w:start w:val="1"/>
      <w:numFmt w:val="japaneseCounting"/>
      <w:lvlText w:val="%1、"/>
      <w:lvlJc w:val="left"/>
      <w:pPr>
        <w:tabs>
          <w:tab w:val="left" w:pos="1200"/>
        </w:tabs>
        <w:ind w:left="1200" w:hanging="720"/>
      </w:pPr>
      <w:rPr>
        <w:rFonts w:ascii="Times New Roman" w:hAnsi="Times New Roman" w:eastAsia="Times New Roman" w:cs="Times New Roman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5142591"/>
    <w:rsid w:val="09604808"/>
    <w:rsid w:val="0E031A21"/>
    <w:rsid w:val="42BE482E"/>
    <w:rsid w:val="6A480362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1827</Words>
  <Characters>1842</Characters>
  <Lines>0</Lines>
  <Paragraphs>0</Paragraphs>
  <TotalTime>5</TotalTime>
  <ScaleCrop>false</ScaleCrop>
  <LinksUpToDate>false</LinksUpToDate>
  <CharactersWithSpaces>2052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2023-07-13T06:10:57Z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62BD524A830A48FAA763BFAA1046C647_12</vt:lpwstr>
  </property>
</Properties>
</file>