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科目代码：824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科目名称：法学综合课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150 分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法理学部分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第一编 法学导论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法学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法学的研究对象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法学的历史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法学与相邻学科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法学的研究方法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第五节 法学教育与法律人才素质的养成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法理学概述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法理学的对象与性质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中国法理学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学习法理学的意义和方法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马克思主义法学的产生与发展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马克思主义法学的形成与发展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列宁对马克思主义法学的继承与发展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马克思主义法学中国化的进程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第二编 法的本体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第四章 法的概念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“法”“法律”的语义分析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法的本质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法的基本特征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法的作用</w:t>
      </w:r>
      <w:r>
        <w:rPr>
          <w:rFonts w:ascii="宋体" w:hAnsi="宋体" w:eastAsia="宋体"/>
        </w:rPr>
        <w:t xml:space="preserve"> 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第五节 法的定义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法的渊源、分类和效力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法的渊源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法的效力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 法律体系</w:t>
      </w:r>
    </w:p>
    <w:p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法律体系释义</w:t>
      </w:r>
    </w:p>
    <w:p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法律部门及其划分标准</w:t>
      </w:r>
    </w:p>
    <w:p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中国特色社会主义法律体系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第七章 法的要素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法的要素概述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法律规则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法律原则</w:t>
      </w:r>
      <w:r>
        <w:rPr>
          <w:rFonts w:ascii="宋体" w:hAnsi="宋体" w:eastAsia="宋体"/>
        </w:rPr>
        <w:t xml:space="preserve"> 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权利和义务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历史上的权利观和义务观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权利和义务概念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权利和义务的分类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权利与义务的关系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法律行为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法律行为释义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法律行为的结构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法律行为的分类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法律关系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法律关系概述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法律关系的主体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法律关系的客体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/>
        </w:rPr>
        <w:t>法律关系的形成、变更与消灭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第十一章 法律责任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法律责任概述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法律责任的原则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法律责任的认定与归结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法律责任的承担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第三编 法的起源和发展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第十二章 法的历史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法的起源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法的历史类型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第十三章 法律演进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法律演进概述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法律继承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法律移植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法治改革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第十四章 全球化与法律发展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全球化概论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全球化下的法律发展趋势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法治与全球治理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      第四编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法的运行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第十五章 法的制定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立法概述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依法立法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科学立法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民主立法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比较立法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法的实施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法的实施概述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第二节 宪法的实施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执法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司法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守法</w:t>
      </w:r>
      <w:r>
        <w:rPr>
          <w:rFonts w:ascii="宋体" w:hAnsi="宋体" w:eastAsia="宋体"/>
        </w:rPr>
        <w:t xml:space="preserve">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第十七章 法律程序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法律程序概述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正当法律程序</w:t>
      </w:r>
      <w:r>
        <w:rPr>
          <w:rFonts w:ascii="宋体" w:hAnsi="宋体" w:eastAsia="宋体"/>
        </w:rPr>
        <w:t xml:space="preserve">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程序正义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第十八章 法律职业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法律职业概述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法律职业制度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法律职业技能与伦理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第十九章 法律方法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法律方法概述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法律发现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法律解释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法律推理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法律论证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司法数据处理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第五编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法的价值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第二十章 法的价值概述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法的价值的概念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法的价值体系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法的价值的冲突与整合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社会主义法治的核心价值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第二十一章 法的基本价值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法与秩序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法与自由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法与效率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法与正义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第二十二章 法与人权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人权的概念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人权体系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法对人权的保护作用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第六编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法治与法治中国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第二十三章 法治原理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现代法治的理念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法治与法制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法治与人治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法治与德治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第二十四章 法治与经济和科技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法治与经济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法治与科技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第二十五章 法治与社会发展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法治与政治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法治与文化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 xml:space="preserve">第三节 法治与社会治理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法治与生态文明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第二十六章 全面依法治国 建设法治中国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第一节 全面依法治国方略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中国特色社会主义法治道路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建设中国特色社会主义法治体系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全面推进法治中国建设</w:t>
      </w:r>
    </w:p>
    <w:p>
      <w:pPr>
        <w:rPr>
          <w:rFonts w:ascii="宋体" w:hAnsi="宋体" w:eastAsia="宋体"/>
        </w:rPr>
      </w:pP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国际公法部分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绪论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国际法的重要性与国际法学研究的对象和方法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马克思主义经典作家对国际法的贡献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中国国际法学的形成与发展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国际法的性质与发展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国际法的概念与特征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国际法的形成与发展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中国与国际法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国际法的渊源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国际法渊源的内涵与类别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国际法渊源的位阶与强行法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国际法的编纂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国际法与国内法的关系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国际法与国内法关系的学说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国际法在国内的适用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国内法对国际法的影响</w:t>
      </w:r>
    </w:p>
    <w:p>
      <w:pPr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第四章 国际法的基本原则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国际法基本原则的主要内容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国际法的主体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国际法主体的种类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个人的国际法地位问题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 国际法中的国家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Hans"/>
        </w:rPr>
        <w:t>第一节</w:t>
      </w:r>
      <w:r>
        <w:rPr>
          <w:rFonts w:hint="default" w:ascii="宋体" w:hAnsi="宋体" w:eastAsia="宋体"/>
          <w:lang w:eastAsia="zh-Hans"/>
        </w:rPr>
        <w:t xml:space="preserve"> </w:t>
      </w:r>
      <w:r>
        <w:rPr>
          <w:rFonts w:hint="eastAsia" w:ascii="宋体" w:hAnsi="宋体" w:eastAsia="宋体"/>
        </w:rPr>
        <w:t>国家的要素与类型</w:t>
      </w:r>
    </w:p>
    <w:p>
      <w:pPr>
        <w:numPr>
          <w:ilvl w:val="0"/>
          <w:numId w:val="0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  <w:lang w:val="en-US" w:eastAsia="zh-Hans"/>
        </w:rPr>
        <w:t>第二节</w:t>
      </w:r>
      <w:r>
        <w:rPr>
          <w:rFonts w:hint="default" w:ascii="宋体" w:hAnsi="宋体" w:eastAsia="宋体"/>
          <w:bCs/>
          <w:lang w:eastAsia="zh-Hans"/>
        </w:rPr>
        <w:t xml:space="preserve"> </w:t>
      </w:r>
      <w:r>
        <w:rPr>
          <w:rFonts w:hint="eastAsia" w:ascii="宋体" w:hAnsi="宋体" w:eastAsia="宋体"/>
          <w:bCs/>
        </w:rPr>
        <w:t>国家的基本权利与义务</w:t>
      </w:r>
    </w:p>
    <w:p>
      <w:pPr>
        <w:numPr>
          <w:ilvl w:val="0"/>
          <w:numId w:val="0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  <w:lang w:val="en-US" w:eastAsia="zh-Hans"/>
        </w:rPr>
        <w:t>第三节</w:t>
      </w:r>
      <w:r>
        <w:rPr>
          <w:rFonts w:hint="default" w:ascii="宋体" w:hAnsi="宋体" w:eastAsia="宋体"/>
          <w:bCs/>
          <w:lang w:eastAsia="zh-Hans"/>
        </w:rPr>
        <w:t xml:space="preserve"> </w:t>
      </w:r>
      <w:r>
        <w:rPr>
          <w:rFonts w:hint="eastAsia" w:ascii="宋体" w:hAnsi="宋体" w:eastAsia="宋体"/>
          <w:bCs/>
        </w:rPr>
        <w:t>国家豁免</w:t>
      </w:r>
    </w:p>
    <w:p>
      <w:pPr>
        <w:numPr>
          <w:ilvl w:val="0"/>
          <w:numId w:val="0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  <w:lang w:val="en-US" w:eastAsia="zh-Hans"/>
        </w:rPr>
        <w:t>第四节</w:t>
      </w:r>
      <w:r>
        <w:rPr>
          <w:rFonts w:hint="default" w:ascii="宋体" w:hAnsi="宋体" w:eastAsia="宋体"/>
          <w:bCs/>
          <w:lang w:eastAsia="zh-Hans"/>
        </w:rPr>
        <w:t xml:space="preserve"> </w:t>
      </w:r>
      <w:r>
        <w:rPr>
          <w:rFonts w:hint="eastAsia" w:ascii="宋体" w:hAnsi="宋体" w:eastAsia="宋体"/>
          <w:bCs/>
        </w:rPr>
        <w:t>国际法上的承认</w:t>
      </w:r>
    </w:p>
    <w:p>
      <w:pPr>
        <w:numPr>
          <w:ilvl w:val="0"/>
          <w:numId w:val="0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  <w:lang w:val="en-US" w:eastAsia="zh-Hans"/>
        </w:rPr>
        <w:t>第五节</w:t>
      </w:r>
      <w:r>
        <w:rPr>
          <w:rFonts w:hint="default" w:ascii="宋体" w:hAnsi="宋体" w:eastAsia="宋体"/>
          <w:bCs/>
          <w:lang w:eastAsia="zh-Hans"/>
        </w:rPr>
        <w:t xml:space="preserve"> </w:t>
      </w:r>
      <w:r>
        <w:rPr>
          <w:rFonts w:hint="eastAsia" w:ascii="宋体" w:hAnsi="宋体" w:eastAsia="宋体"/>
          <w:bCs/>
        </w:rPr>
        <w:t>国际法上的继承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第七章 国际组织法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国际组织的一般法律制度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联合国及其法律制度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专门性国际组织及其法律制度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区域性国际组织及其法律制度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中国与国际组织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国际法上的个人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个人的国籍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外国人的法律地位与待遇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引渡和庇护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难民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国际人权法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国际人权法保护的对象与范围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国际人权保护的监督机制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第四节 中国关于人权问题的基本立场与实践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国家领土法</w:t>
      </w:r>
    </w:p>
    <w:p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国家领土的概念与构成</w:t>
      </w:r>
    </w:p>
    <w:p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领土的取得与变更</w:t>
      </w:r>
    </w:p>
    <w:p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领土主权及其限制</w:t>
      </w:r>
    </w:p>
    <w:p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边界和边境制度</w:t>
      </w:r>
    </w:p>
    <w:p>
      <w:pPr>
        <w:pStyle w:val="8"/>
        <w:numPr>
          <w:ilvl w:val="0"/>
          <w:numId w:val="3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南极和北极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第十一章 国际海洋法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国际海洋法的发展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领海与毗连区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专属经济区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大陆架制度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用于国际航行的海峡及群岛水域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公海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国际海底区域制度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第十二章 空间法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概述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空气空间法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外层空间法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第十三章 条约法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条约的缔结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条约的保留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条约的生效与暂时适用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条约的遵守与适用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条约与第三方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第七节 条约的解释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第八节 条约的修订、终止与无效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第十四章 外交与领事关系法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外交关系机关与外交人员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外交特权与豁免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领事关系法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中国关于外交与领事工作的立法和制度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第十五章 国际责任法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国际不法行为的责任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国际法不加禁止行为造成损害性后果的国际责任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国际争端解决法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国际争端的特征与类型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国际争端的政治解决方法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国际争端的法律解决方法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中国解决国际争端的立场与实践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第十七章 国际刑法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国际刑法的基本原则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国际罪行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国际刑事责任的原则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第十八章 国际人道法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国际人道法的适用范围与特点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对战争受难者的保护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对作战手段和方法的限制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战俘待遇</w:t>
      </w:r>
    </w:p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8E07A9"/>
    <w:multiLevelType w:val="multilevel"/>
    <w:tmpl w:val="248E07A9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7E510F"/>
    <w:multiLevelType w:val="multilevel"/>
    <w:tmpl w:val="657E510F"/>
    <w:lvl w:ilvl="0" w:tentative="0">
      <w:start w:val="1"/>
      <w:numFmt w:val="japaneseCounting"/>
      <w:lvlText w:val="第%1节"/>
      <w:lvlJc w:val="left"/>
      <w:pPr>
        <w:ind w:left="744" w:hanging="74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D92FEA"/>
    <w:multiLevelType w:val="multilevel"/>
    <w:tmpl w:val="67D92FEA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5447D1"/>
    <w:multiLevelType w:val="multilevel"/>
    <w:tmpl w:val="6B5447D1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557B16"/>
    <w:multiLevelType w:val="singleLevel"/>
    <w:tmpl w:val="6C557B16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F0CA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C028CF"/>
    <w:rsid w:val="00D12462"/>
    <w:rsid w:val="00D94F80"/>
    <w:rsid w:val="00DA0110"/>
    <w:rsid w:val="00E828C5"/>
    <w:rsid w:val="00EC016A"/>
    <w:rsid w:val="00F0519D"/>
    <w:rsid w:val="0C9F1B7D"/>
    <w:rsid w:val="312A5823"/>
    <w:rsid w:val="5DF34F63"/>
    <w:rsid w:val="658B4E22"/>
    <w:rsid w:val="7BC50350"/>
    <w:rsid w:val="DD7BA5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2286</Words>
  <Characters>2293</Characters>
  <Lines>20</Lines>
  <Paragraphs>5</Paragraphs>
  <TotalTime>15</TotalTime>
  <ScaleCrop>false</ScaleCrop>
  <LinksUpToDate>false</LinksUpToDate>
  <CharactersWithSpaces>2635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2022-09-19T15:59:00Z</dcterms:created>
  <dc:creator>hp</dc:creator>
  <cp:lastModifiedBy>hp</cp:lastModifiedBy>
  <cp:lastPrinted>2022-09-19T08:59:22Z</cp:lastPrinted>
  <dcterms:modified xsi:type="dcterms:W3CDTF">2022-09-19T09:04:31Z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5AA671C684CAEB74D3222863AF7849A1</vt:lpwstr>
  </property>
</Properties>
</file>