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ascii="宋体" w:hAnsi="宋体" w:eastAsia="宋体"/>
          <w:b/>
          <w:sz w:val="32"/>
          <w:szCs w:val="32"/>
        </w:rPr>
        <w:t>3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</w:rPr>
        <w:t>普通招考方式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）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科目代码：3029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科目名称：民法学原理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民法总则部分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一、民法基本原则与分编基本原则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二、民法的性质及其应用问题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三、民事主体的分类以及依据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四、自然人行为能力与侵权责任能力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五、公法人与特别法人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六、民事法律行为的效力类型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七、意思表示的功能和要素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八、法律行为的效力瑕疵与根据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九、无权代理的法律后果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十、代理权行使责任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物权编部分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一、物权法的性质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二、物权法的发展历史与理念变化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三、物债二分的理论评价，物权法与债权法的关联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四、物权法的基本原则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五、物权的性质与类型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六、物权的客体与分类以及现代社会客体的变化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七、物权效力的观点与评价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八、物权的保护方法评析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九、物权变动的模式评析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十、非法律行为物权变动规则评价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十一、占有的原理与效力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十二、占有状态的推定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十三、所有权的地位与社会作用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十四、所有权的内容与限制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十五、自然资源国家所有权行使规则评析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十六、无人居住海岛使用权规则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十七、用益物权的种类变化和现代特征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十八、自然资源用益物权的类别与学术争论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十九、土地承包经营权、土地经营权的结构和法律性质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二十、集体所有权行使规则评析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二十一、国有建设用地使用权的类型和改革方向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二十二、宅基地“三权分置”改革的民法规范与问题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二十三、《民法典》担保物权新规及评价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二十四、空间权理论与自然资源空间权制度的发展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二十五、民事权利客体与自然资源物权客体理论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二十六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>民法典内部体系与外部体系原理与应用</w:t>
      </w:r>
    </w:p>
    <w:p>
      <w:pPr>
        <w:rPr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侵权责任编部分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一、侵权法的目标功能、立法体系、发展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二、侵权行为的认定与类型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三、归责原则与归责事由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四、侵权法的保护范围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五、一般侵权行为的规范模式与构成要件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六、行为、侵害民事权益与损害 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七、因果关系的认定与识别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八、违法性与过错的理论与规则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九、免责事由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十、多数人侵权责任的体系构成与规范目的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十一、共同加害行为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十二、教唆帮助行为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十三、共同危险行为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十四、无意思联络的数人侵权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十五、监护人责任问题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十六、用人者责任问题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十七、网络侵权责任问题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十八、违反安全保障义务的侵权责任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十九、医疗损害责任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二十、高度危险责任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二十一、侵权责任承担方式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二十二、财产损害赔偿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</w:t>
      </w:r>
      <w:r>
        <w:rPr>
          <w:rFonts w:hint="eastAsia"/>
          <w:bCs/>
          <w:sz w:val="28"/>
          <w:szCs w:val="28"/>
          <w:lang w:eastAsia="zh-CN"/>
        </w:rPr>
        <w:t>三</w:t>
      </w:r>
      <w:bookmarkStart w:id="0" w:name="_GoBack"/>
      <w:bookmarkEnd w:id="0"/>
      <w:r>
        <w:rPr>
          <w:rFonts w:hint="eastAsia"/>
          <w:bCs/>
          <w:sz w:val="28"/>
          <w:szCs w:val="28"/>
        </w:rPr>
        <w:t>、精神损害赔偿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A34FB"/>
    <w:rsid w:val="000276FB"/>
    <w:rsid w:val="00172603"/>
    <w:rsid w:val="00246178"/>
    <w:rsid w:val="002A34FB"/>
    <w:rsid w:val="00425D01"/>
    <w:rsid w:val="004446C8"/>
    <w:rsid w:val="00532406"/>
    <w:rsid w:val="005516AC"/>
    <w:rsid w:val="0057005A"/>
    <w:rsid w:val="006F7C3C"/>
    <w:rsid w:val="008C035B"/>
    <w:rsid w:val="008F235F"/>
    <w:rsid w:val="00A12BFE"/>
    <w:rsid w:val="00A440A0"/>
    <w:rsid w:val="00D53AB0"/>
    <w:rsid w:val="00DB45A0"/>
    <w:rsid w:val="00F91F1D"/>
    <w:rsid w:val="00FF5239"/>
    <w:rsid w:val="10121018"/>
    <w:rsid w:val="5A5578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883</Words>
  <Characters>891</Characters>
  <Lines>6</Lines>
  <Paragraphs>1</Paragraphs>
  <TotalTime>0</TotalTime>
  <ScaleCrop>false</ScaleCrop>
  <LinksUpToDate>false</LinksUpToDate>
  <CharactersWithSpaces>893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2021-12-14T03:48:00Z</dcterms:created>
  <dc:creator>Microsoft</dc:creator>
  <cp:lastModifiedBy>夭桃秾李</cp:lastModifiedBy>
  <dcterms:modified xsi:type="dcterms:W3CDTF">2023-01-17T07:32:49Z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154AF5879A0547A7A31345E072908BB2</vt:lpwstr>
  </property>
</Properties>
</file>