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default" w:ascii="华文中宋" w:hAnsi="华文中宋" w:eastAsia="华文中宋"/>
          <w:sz w:val="32"/>
          <w:szCs w:val="32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科目代码：3080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部门法哲学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numPr>
          <w:ilvl w:val="0"/>
          <w:numId w:val="1"/>
        </w:numP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导论</w:t>
      </w:r>
    </w:p>
    <w:p>
      <w:pPr>
        <w:rPr>
          <w:rFonts w:hint="eastAsia" w:ascii="仿宋" w:hAnsi="仿宋" w:eastAsia="仿宋"/>
          <w:sz w:val="28"/>
          <w:szCs w:val="28"/>
          <w:lang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一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法哲学的概念</w:t>
      </w:r>
    </w:p>
    <w:p>
      <w:pPr>
        <w:rPr>
          <w:rFonts w:hint="default" w:ascii="仿宋" w:hAnsi="仿宋" w:eastAsia="仿宋"/>
          <w:sz w:val="28"/>
          <w:szCs w:val="28"/>
          <w:lang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二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部门法哲学的概念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三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部门法哲学的研究对象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四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部门法哲学的属性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部门法哲学的价值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六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部门法哲学的研究方法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宪法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哲学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宪法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的基础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宪法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的属性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宪法的理念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四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宪法的价值</w:t>
      </w:r>
    </w:p>
    <w:p>
      <w:pPr>
        <w:rPr>
          <w:rFonts w:hint="eastAsia" w:ascii="仿宋" w:hAnsi="仿宋" w:eastAsia="仿宋"/>
          <w:sz w:val="28"/>
          <w:szCs w:val="28"/>
          <w:lang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宪法中的具体法哲学问题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行政法哲学</w:t>
      </w: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行政法的基础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行政法的属性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三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行政法的理念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四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行政法的价值</w:t>
      </w:r>
    </w:p>
    <w:p>
      <w:pPr>
        <w:rPr>
          <w:rFonts w:hint="eastAsia" w:ascii="仿宋" w:hAnsi="仿宋" w:eastAsia="仿宋"/>
          <w:sz w:val="28"/>
          <w:szCs w:val="28"/>
          <w:lang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行政法中的具体法哲学问题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民法哲学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民法的基础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民法的属性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三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民法的理念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四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民法的价值</w:t>
      </w:r>
    </w:p>
    <w:p>
      <w:pPr>
        <w:rPr>
          <w:rFonts w:hint="eastAsia" w:ascii="仿宋" w:hAnsi="仿宋" w:eastAsia="仿宋"/>
          <w:sz w:val="28"/>
          <w:szCs w:val="28"/>
          <w:lang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民法中的具体法哲学问题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五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商法哲学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商法的基础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商法的属性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商法的理念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四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商法的价值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商法中的具体法哲学问题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经济法哲学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经济法的基础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经济法的属性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经济法的理念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四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经济法的价值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经济法中的具体法哲学问题</w:t>
      </w:r>
    </w:p>
    <w:p>
      <w:pPr>
        <w:rPr>
          <w:rFonts w:hint="default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七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社会法哲学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社会法的基础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Hans"/>
        </w:rPr>
        <w:t>社会法的属性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社会法的理念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四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社会法的价值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社会法中的具体法哲学问题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八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环境法哲学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环境法的基础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环境法的属性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环境法的理念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四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环境法的价值</w:t>
      </w:r>
    </w:p>
    <w:p>
      <w:pPr>
        <w:rPr>
          <w:rFonts w:hint="eastAsia" w:ascii="仿宋" w:hAnsi="仿宋" w:eastAsia="仿宋"/>
          <w:sz w:val="28"/>
          <w:szCs w:val="28"/>
          <w:lang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环境法中的具体法哲学问题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九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刑法哲学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刑法的基础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刑法的属性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刑法的理念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四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刑法的价值</w:t>
      </w:r>
    </w:p>
    <w:p>
      <w:pPr>
        <w:rPr>
          <w:rFonts w:hint="eastAsia" w:ascii="仿宋" w:hAnsi="仿宋" w:eastAsia="仿宋"/>
          <w:sz w:val="28"/>
          <w:szCs w:val="28"/>
          <w:lang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刑法中的具体法哲学问题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诉讼法哲学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诉讼法的基础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诉讼法的属性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诉讼法的理念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四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诉讼法的价值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五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诉讼法中的具体法哲学问题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十一</w:t>
      </w:r>
      <w:r>
        <w:rPr>
          <w:rFonts w:hint="default" w:ascii="仿宋" w:hAnsi="仿宋" w:eastAsia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Hans"/>
        </w:rPr>
        <w:t>国际法哲学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国际法的基础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国际法的属性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hint="default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国际法的理念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四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国际法的价值</w:t>
      </w:r>
    </w:p>
    <w:p>
      <w:pPr>
        <w:rPr>
          <w:rFonts w:hint="eastAsia" w:ascii="仿宋" w:hAnsi="仿宋" w:eastAsia="仿宋"/>
          <w:sz w:val="28"/>
          <w:szCs w:val="28"/>
          <w:lang w:eastAsia="zh-Hans"/>
        </w:rPr>
      </w:pPr>
      <w:r>
        <w:rPr>
          <w:rFonts w:hint="default" w:ascii="仿宋" w:hAnsi="仿宋" w:eastAsia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五</w:t>
      </w:r>
      <w:r>
        <w:rPr>
          <w:rFonts w:hint="default" w:ascii="仿宋" w:hAnsi="仿宋" w:eastAsia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国际法中的具体法哲学问题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65C181"/>
    <w:multiLevelType w:val="singleLevel"/>
    <w:tmpl w:val="6365C181"/>
    <w:lvl w:ilvl="0" w:tentative="0">
      <w:start w:val="1"/>
      <w:numFmt w:val="chineseCounting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0135D6"/>
    <w:rsid w:val="00110BC3"/>
    <w:rsid w:val="00143DAA"/>
    <w:rsid w:val="00180756"/>
    <w:rsid w:val="00581169"/>
    <w:rsid w:val="005A17F1"/>
    <w:rsid w:val="00614DD4"/>
    <w:rsid w:val="00BC7128"/>
    <w:rsid w:val="00C61048"/>
    <w:rsid w:val="00CD7D5B"/>
    <w:rsid w:val="00CF51DE"/>
    <w:rsid w:val="00F4792A"/>
    <w:rsid w:val="00F7545F"/>
    <w:rsid w:val="00FA4A89"/>
    <w:rsid w:val="2B553FAF"/>
    <w:rsid w:val="2BC77433"/>
    <w:rsid w:val="2F8C2CD0"/>
    <w:rsid w:val="36836FBC"/>
    <w:rsid w:val="433E7B14"/>
    <w:rsid w:val="4E9355E1"/>
    <w:rsid w:val="56DCE894"/>
    <w:rsid w:val="5E2B0E7F"/>
    <w:rsid w:val="71A81926"/>
    <w:rsid w:val="741A743D"/>
    <w:rsid w:val="76FDA4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681</Words>
  <Characters>689</Characters>
  <Lines>5</Lines>
  <Paragraphs>1</Paragraphs>
  <TotalTime>1</TotalTime>
  <ScaleCrop>false</ScaleCrop>
  <LinksUpToDate>false</LinksUpToDate>
  <CharactersWithSpaces>696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2020-10-25T14:40:00Z</dcterms:created>
  <dc:creator>user</dc:creator>
  <cp:lastModifiedBy>hp</cp:lastModifiedBy>
  <cp:lastPrinted>2020-10-28T14:19:00Z</cp:lastPrinted>
  <dcterms:modified xsi:type="dcterms:W3CDTF">2023-01-17T05:58:05Z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DE46D864409C4E6C91CC82B1F9F198B0</vt:lpwstr>
  </property>
</Properties>
</file>