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ind w:firstLine="840" w:firstLine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科目代码：634                           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科目名称：传播理论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《传播理论》是新闻学、传播学学术型硕士招生考试的科目之一。《传播理论》考试要力求反映新闻传播学科的特点，有效测评考生的理论素质和研究能力，以选拔具有发展潜力的优秀人才，从而为我国社会主义新闻与传播事业培养具有良好职业道德、法制观念和国际视野，同时具有较强专业水平与较高研究能力的高层次、应用型、复合型、创新型的新闻传播人才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二、考试要求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测试考生对传播学原理的基本概念、经典理论，新闻基础理论、广告概论及其行业发展和研究前沿课题的掌握情况与分析鉴别能力。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三、考试内容</w:t>
      </w:r>
    </w:p>
    <w:p>
      <w:pPr>
        <w:ind w:firstLine="703" w:firstLineChars="25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第一部分：传播学原理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（一）传播学的研究对象与基本问题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（二）人类传播活动的历史与发展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（三）人类传播的符号与意义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（四）人类传播的过程与系统结构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（五）人内传播与人际传播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（六）群体传播与组织传播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（七）大众传播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1.大众传播的定义、特点与社会功能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2.大众传播的产生与发展过程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3.大众传播的社会影响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（八）传播制度与媒介规范理论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1.传播制度与媒介控制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2.关于传播制度的几种规范理论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（九）传播媒介的性质与作用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1.作为工具和技术手段的传播媒介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2.作为社会组织的大众传媒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（十）大众传播的受众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1.“大众”与大众社会理论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2.几种主要的受众观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3.“使用与满足”——一种受众行为理论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（十一）传播效果研究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1.传播效果研究的领域与课题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2.传播效果研究的历史与发展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3.传播效果的产生过程与制约因素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（十二）大众传播的宏观社会效果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1.大众传播与环境认知——“议程设置功能”理论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2.大众传播、社会心理与舆论——“沉默的螺旋”理论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3.大众传播的潜移默化效果——“培养”理论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4.大众传播与现实“建构”——新闻框架与框架效果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5.大众传播与信息社会中的阶层分化——从“知沟”到“数字鸿沟”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6.对大众传播影响力的一种认知倾向——“第三人效果”理论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（十三）国际传播与全球传播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1.从国际传播到全球传播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2.关于世界信息传播秩序的争论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3.国际传播与全球传播研究的若干重要课题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（十四）传播学研究史和主要学派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1.传播学的起源、形成与发展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2.传播学的主要学派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（十五）传播学调查研究方法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1.传播学与调查研究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　2.抽样调查法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3.内容分析法</w:t>
      </w:r>
    </w:p>
    <w:p>
      <w:pPr>
        <w:ind w:firstLine="560" w:firstLineChars="200"/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>　4.控制实验法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第二部分：新闻学基础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（一）西方新闻理论的主要观点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1.新闻理论的研究对象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2.新闻理论的研究方法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3.集权主义理论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4.自由主义理论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5.社会责任论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6.批判学派和民主参与理论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7.大众传播与国家发展关系理论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（二）社会主义新闻理论的主要内容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1.新闻的起源与新闻的定义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2.新闻传播的社会流程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3.新闻的倾向性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4.新闻价值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5.新闻敏感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6.新闻事实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7.新闻受众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（三）新闻事业的一般属性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 新闻事业的性质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 新闻事业的社会功能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（四）新闻自由与新闻事业的社会控制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 新闻自由的提出及历史发展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 新闻自由的相对性和具体性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 资本主义新闻自由的实质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 社会主义新闻自由的形成和发展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5. 新闻自由与新闻事业的社会控制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6. 新媒体和全球化背景下的新闻自由与新闻事业控制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（五）中国社会主义新闻事业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 社会主义新闻事业的渊源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 社会主义新闻事业的基本原则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 新闻工作的根本立足点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 正确把握新闻宣传的度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5. 新闻报道的基本原则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（六）新闻工作的党性原则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 党性原则的提出及发展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 党性原则的基本要求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 正确的舆论导向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 主旋律和多样化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（七）舆论监督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 新闻事业的舆论监督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 舆论监督与社会主义民主建设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 新闻批评的监督功能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 新闻批评的原则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（八）新闻媒介的经营与管理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1.新闻媒介经营管理的地位与作用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2.新闻媒介经营的范围、内容与规律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3.新闻媒介宏观、微观管理与体制改革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4.产业化经营与媒介集团建设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（九）新闻队伍建设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1.新闻工作者的职业特征和社会责任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2.新闻工作者的素质和修养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3.新闻职业道德</w:t>
      </w:r>
    </w:p>
    <w:p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4.新闻工作的法律法规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第三部分：广告学基础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（一）广告学学科体系、广告学的产生与发展、社会主义市场经济与广告学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（二）广告的内涵与特征（含广告的内涵、广告的特征、广告的分类、广告的基础理论与相关学科）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（三）广告发展演变的历史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（四）广告的功能与价值（广告功能概述、广告的经济价值、广告的文化价值、广告的社会责任）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（五）广告与品牌传播（广告与品牌的关系、广告与消费者品牌认知、广告说服与品牌增值、广告与品牌形象）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（六）广告调查（广告调查概述、产品市场调查、消费者调查、销售渠道调查、沟通渠道调查）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（七）广告策略（概述、定位策略、诉求策略、传播策略）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（八）广告创意（概述、从抽象概念到形象传播、广告创意的思维与方法、广告创意的发展趋向）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（九）广告媒介（概述、广告媒介类型和特征、广告媒介策略）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（十）广告效果（概述、广告效果评估的主要类型、广告效果评估主要方法）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（十一）广告业发展与管理（广告业发展、广告法规与管理）</w:t>
      </w:r>
    </w:p>
    <w:p>
      <w:pPr>
        <w:ind w:left="839" w:leftChars="266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（十二）广告从业人员的素养（知识素养、技能素养、思想道德素养）</w:t>
      </w:r>
    </w:p>
    <w:p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F37"/>
    <w:rsid w:val="000C139F"/>
    <w:rsid w:val="001B09D0"/>
    <w:rsid w:val="001C1BBA"/>
    <w:rsid w:val="00234D5B"/>
    <w:rsid w:val="0026654B"/>
    <w:rsid w:val="00624639"/>
    <w:rsid w:val="006D13CE"/>
    <w:rsid w:val="00715F37"/>
    <w:rsid w:val="007A1957"/>
    <w:rsid w:val="007A1F7E"/>
    <w:rsid w:val="00A96912"/>
    <w:rsid w:val="00C8469D"/>
    <w:rsid w:val="00F34C41"/>
    <w:rsid w:val="05EB4D6E"/>
    <w:rsid w:val="1EB4652E"/>
    <w:rsid w:val="32C003F5"/>
    <w:rsid w:val="35172C9F"/>
    <w:rsid w:val="3D891884"/>
    <w:rsid w:val="3F8E5A8F"/>
    <w:rsid w:val="438517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sz w:val="18"/>
      <w:szCs w:val="18"/>
    </w:rPr>
  </w:style>
  <w:style w:type="character" w:customStyle="1" w:styleId="7">
    <w:name w:val="页脚 Char1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6</Pages>
  <Words>325</Words>
  <Characters>1856</Characters>
  <Lines>15</Lines>
  <Paragraphs>4</Paragraphs>
  <TotalTime>20</TotalTime>
  <ScaleCrop>false</ScaleCrop>
  <LinksUpToDate>false</LinksUpToDate>
  <CharactersWithSpaces>2177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2019-07-19T07:59:00Z</dcterms:created>
  <dc:creator>Administrator</dc:creator>
  <cp:lastModifiedBy>Administrator</cp:lastModifiedBy>
  <dcterms:modified xsi:type="dcterms:W3CDTF">2021-07-13T01:26:02Z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76FAA06016374B57B2B9A23118528A47</vt:lpwstr>
  </property>
</Properties>
</file>