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辽宁大学2022年全国硕士研究生招生考试初试自命题科目考试大纲</w:t>
      </w:r>
    </w:p>
    <w:p>
      <w:pPr>
        <w:rPr>
          <w:sz w:val="28"/>
          <w:szCs w:val="28"/>
        </w:rPr>
      </w:pPr>
      <w:bookmarkStart w:id="0" w:name="_GoBack"/>
      <w:bookmarkEnd w:id="0"/>
      <w:r>
        <w:rPr>
          <w:rFonts w:hint="eastAsia"/>
          <w:sz w:val="28"/>
          <w:szCs w:val="28"/>
        </w:rPr>
        <w:t>科目代码：</w:t>
      </w:r>
      <w:r>
        <w:rPr>
          <w:rFonts w:hint="eastAsia" w:ascii="宋体" w:hAnsi="宋体" w:eastAsia="宋体"/>
          <w:sz w:val="28"/>
          <w:szCs w:val="28"/>
        </w:rPr>
        <w:t>624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科目名称：</w:t>
      </w:r>
      <w:r>
        <w:rPr>
          <w:rFonts w:hint="eastAsia" w:ascii="宋体" w:hAnsi="宋体" w:eastAsia="宋体"/>
          <w:sz w:val="28"/>
          <w:szCs w:val="28"/>
        </w:rPr>
        <w:t>艺术学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>
        <w:rPr>
          <w:rFonts w:hint="eastAsia"/>
          <w:sz w:val="28"/>
          <w:szCs w:val="28"/>
          <w:lang w:val="en-US" w:eastAsia="zh-CN"/>
        </w:rPr>
        <w:t>150</w:t>
      </w:r>
      <w:r>
        <w:rPr>
          <w:rFonts w:hint="eastAsia"/>
          <w:sz w:val="28"/>
          <w:szCs w:val="28"/>
        </w:rPr>
        <w:t>分</w:t>
      </w:r>
    </w:p>
    <w:p>
      <w:pPr>
        <w:rPr>
          <w:rFonts w:ascii="宋体" w:hAnsi="宋体" w:eastAsia="宋体"/>
          <w:sz w:val="28"/>
          <w:szCs w:val="28"/>
        </w:rPr>
      </w:pP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第一部分 艺术总论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1.艺术的本质与特征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艺术的本质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艺术的特征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2.艺术的起源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关于艺术起源的几种观点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人类实践与艺术的起源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3.艺术的功能与艺术教育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艺术的社会功能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艺术教育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4.文化系统中的艺术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作为文化现象的艺术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艺术与哲学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艺术与宗教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艺术与道德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艺术与科学</w:t>
      </w:r>
    </w:p>
    <w:p>
      <w:pPr>
        <w:rPr>
          <w:rFonts w:hint="eastAsia" w:ascii="宋体" w:hAnsi="宋体" w:eastAsia="宋体"/>
          <w:sz w:val="28"/>
          <w:szCs w:val="28"/>
        </w:rPr>
      </w:pP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第二部分 艺术系统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1.艺术创作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艺术创作主体——艺术家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艺术创作过程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艺术创作心理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艺术风格、艺术流派、艺术思潮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2.艺术作品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艺术作品的层次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典型和意境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3.艺术鉴赏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艺术鉴赏的一般规律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艺术鉴赏的审美心理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艺术鉴赏的审美过程</w:t>
      </w:r>
    </w:p>
    <w:p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艺术鉴赏与艺术批评</w:t>
      </w:r>
    </w:p>
    <w:p>
      <w:pPr>
        <w:rPr>
          <w:rFonts w:ascii="宋体" w:hAnsi="宋体" w:eastAsia="宋体"/>
          <w:sz w:val="28"/>
          <w:szCs w:val="28"/>
        </w:rPr>
      </w:pP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第三部分 艺术种类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1.实用艺术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实用艺术的主要种类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实用艺术的审美特征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2.造型艺术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造型艺术的主要种类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造型艺术的审美特征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3.表情艺术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表情艺术的主要种类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表情艺术的审美特征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4.综合艺术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综合艺术的主要种类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综合艺术的审美特征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5.语言艺术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语言艺术的主要载体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语言艺术的审美特征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C913B4"/>
    <w:rsid w:val="3FC91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2021-07-08T03:24:00Z</dcterms:created>
  <dc:creator>zhaoyidi</dc:creator>
  <cp:lastModifiedBy>zhaoyidi</cp:lastModifiedBy>
  <dcterms:modified xsi:type="dcterms:W3CDTF">2021-07-08T03:26:53Z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2052-11.1.0.10359</vt:lpwstr>
  </property>
  <property fmtid="{D5CDD505-2E9C-101B-9397-08002B2CF9AE}" pid="3" name="ICV">
    <vt:lpwstr>ECF1BC3420044D2AB214DB9ADC9925F6</vt:lpwstr>
  </property>
</Properties>
</file>