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2F3E27" w14:textId="70961D81" w:rsidR="00B64C52" w:rsidRDefault="009D7228">
      <w:pPr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辽宁大学202</w:t>
      </w:r>
      <w:r>
        <w:rPr>
          <w:rFonts w:ascii="华文中宋" w:eastAsia="华文中宋" w:hAnsi="华文中宋"/>
          <w:sz w:val="32"/>
          <w:szCs w:val="32"/>
        </w:rPr>
        <w:t>2</w:t>
      </w:r>
      <w:r>
        <w:rPr>
          <w:rFonts w:ascii="华文中宋" w:eastAsia="华文中宋" w:hAnsi="华文中宋" w:hint="eastAsia"/>
          <w:sz w:val="32"/>
          <w:szCs w:val="32"/>
        </w:rPr>
        <w:t>年招收攻读博士学位研究生(普通招考方式)</w:t>
      </w:r>
    </w:p>
    <w:p w14:paraId="37701E3C" w14:textId="77777777" w:rsidR="00B64C52" w:rsidRDefault="009D7228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初试科目考试大纲</w:t>
      </w:r>
    </w:p>
    <w:p w14:paraId="6344A2E2" w14:textId="77777777" w:rsidR="00B64C52" w:rsidRDefault="00B64C52">
      <w:pPr>
        <w:rPr>
          <w:rFonts w:ascii="仿宋" w:eastAsia="仿宋" w:hAnsi="仿宋"/>
          <w:sz w:val="28"/>
          <w:szCs w:val="28"/>
        </w:rPr>
      </w:pPr>
    </w:p>
    <w:p w14:paraId="5B29B60E" w14:textId="77777777" w:rsidR="00B64C52" w:rsidRDefault="009D722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科目代码：3030</w:t>
      </w:r>
    </w:p>
    <w:p w14:paraId="6A3A1DE3" w14:textId="77777777" w:rsidR="00B64C52" w:rsidRDefault="009D722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科目名称：经济法学</w:t>
      </w:r>
    </w:p>
    <w:p w14:paraId="52996F65" w14:textId="77777777" w:rsidR="00B64C52" w:rsidRDefault="009D7228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满分：100分</w:t>
      </w:r>
    </w:p>
    <w:p w14:paraId="63535F0A" w14:textId="77777777" w:rsidR="00B64C52" w:rsidRDefault="009D7228">
      <w:pPr>
        <w:ind w:firstLineChars="300" w:firstLine="72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经济法</w:t>
      </w:r>
      <w:r>
        <w:rPr>
          <w:rFonts w:hint="eastAsia"/>
          <w:b/>
          <w:bCs/>
          <w:sz w:val="24"/>
          <w:szCs w:val="24"/>
        </w:rPr>
        <w:t>学（初试考试大纲）</w:t>
      </w:r>
    </w:p>
    <w:p w14:paraId="1071EB50" w14:textId="77777777" w:rsidR="00B64C52" w:rsidRDefault="009D7228">
      <w:pPr>
        <w:pStyle w:val="1"/>
        <w:spacing w:line="400" w:lineRule="exact"/>
        <w:ind w:left="732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第一编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经济法的一般理论</w:t>
      </w:r>
    </w:p>
    <w:p w14:paraId="7D5D0605" w14:textId="77777777" w:rsidR="00B64C52" w:rsidRDefault="009D7228">
      <w:pPr>
        <w:pStyle w:val="1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经济法历史发展</w:t>
      </w:r>
    </w:p>
    <w:p w14:paraId="74BCE33A" w14:textId="77777777" w:rsidR="00B64C52" w:rsidRDefault="009D7228">
      <w:pPr>
        <w:pStyle w:val="1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经济法定义和调整对象</w:t>
      </w:r>
    </w:p>
    <w:p w14:paraId="0D661A31" w14:textId="5F6B73D7" w:rsidR="00B64C52" w:rsidRDefault="009D7228">
      <w:pPr>
        <w:pStyle w:val="1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经济法的基本原则</w:t>
      </w:r>
    </w:p>
    <w:p w14:paraId="21076F7E" w14:textId="77777777" w:rsidR="00B64C52" w:rsidRDefault="009D7228">
      <w:pPr>
        <w:pStyle w:val="1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经济法律关系</w:t>
      </w:r>
    </w:p>
    <w:p w14:paraId="354CF643" w14:textId="77777777" w:rsidR="00B64C52" w:rsidRDefault="009D7228">
      <w:pPr>
        <w:pStyle w:val="1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经济法的地位和体系</w:t>
      </w:r>
    </w:p>
    <w:p w14:paraId="649038BC" w14:textId="77777777" w:rsidR="00B64C52" w:rsidRDefault="00B64C52">
      <w:pPr>
        <w:pStyle w:val="1"/>
        <w:spacing w:line="400" w:lineRule="exact"/>
        <w:ind w:left="1464" w:firstLineChars="0" w:firstLine="0"/>
        <w:rPr>
          <w:sz w:val="24"/>
          <w:szCs w:val="24"/>
        </w:rPr>
      </w:pPr>
    </w:p>
    <w:p w14:paraId="0BDD80AE" w14:textId="77777777" w:rsidR="00B64C52" w:rsidRDefault="009D7228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第二编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经济法主体制度</w:t>
      </w:r>
    </w:p>
    <w:p w14:paraId="4B9E5AC4" w14:textId="77777777" w:rsidR="00B64C52" w:rsidRDefault="009D7228">
      <w:pPr>
        <w:pStyle w:val="1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经济法主体概述</w:t>
      </w:r>
    </w:p>
    <w:p w14:paraId="150CFCF4" w14:textId="77777777" w:rsidR="00B64C52" w:rsidRDefault="009D7228">
      <w:pPr>
        <w:pStyle w:val="1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经济法中的政府</w:t>
      </w:r>
    </w:p>
    <w:p w14:paraId="2E50D7C3" w14:textId="77777777" w:rsidR="00B64C52" w:rsidRDefault="009D7228">
      <w:pPr>
        <w:pStyle w:val="1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经济法中的行业协会</w:t>
      </w:r>
    </w:p>
    <w:p w14:paraId="6E721360" w14:textId="77777777" w:rsidR="00B64C52" w:rsidRDefault="009D7228">
      <w:pPr>
        <w:pStyle w:val="1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经济法中的企业</w:t>
      </w:r>
    </w:p>
    <w:p w14:paraId="295E4B47" w14:textId="77777777" w:rsidR="00B64C52" w:rsidRDefault="00B64C52">
      <w:pPr>
        <w:pStyle w:val="1"/>
        <w:spacing w:line="400" w:lineRule="exact"/>
        <w:ind w:left="1464" w:firstLineChars="0" w:firstLine="0"/>
        <w:rPr>
          <w:sz w:val="24"/>
          <w:szCs w:val="24"/>
        </w:rPr>
      </w:pPr>
    </w:p>
    <w:p w14:paraId="217AB0F2" w14:textId="77777777" w:rsidR="00B64C52" w:rsidRDefault="009D7228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第三编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经济法责任与司法救济</w:t>
      </w:r>
    </w:p>
    <w:p w14:paraId="7AE2F8B2" w14:textId="77777777" w:rsidR="00B64C52" w:rsidRDefault="009D7228">
      <w:pPr>
        <w:pStyle w:val="1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经济法责任</w:t>
      </w:r>
    </w:p>
    <w:p w14:paraId="706BBB20" w14:textId="77777777" w:rsidR="00B64C52" w:rsidRDefault="009D7228">
      <w:pPr>
        <w:pStyle w:val="1"/>
        <w:spacing w:line="400" w:lineRule="exact"/>
        <w:ind w:left="732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第十一章经济法权利的司法救济</w:t>
      </w:r>
    </w:p>
    <w:p w14:paraId="6FF69B34" w14:textId="77777777" w:rsidR="00B64C52" w:rsidRDefault="009D722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第十二章市场规制法与宏观调控法原理</w:t>
      </w:r>
    </w:p>
    <w:p w14:paraId="62AD1F56" w14:textId="77777777" w:rsidR="00B64C52" w:rsidRDefault="00B64C52">
      <w:pPr>
        <w:ind w:left="1464"/>
        <w:rPr>
          <w:sz w:val="24"/>
          <w:szCs w:val="24"/>
        </w:rPr>
      </w:pPr>
    </w:p>
    <w:p w14:paraId="2698136A" w14:textId="77777777" w:rsidR="00B64C52" w:rsidRDefault="009D722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第四编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宏观调控法</w:t>
      </w:r>
    </w:p>
    <w:p w14:paraId="332D95F0" w14:textId="77777777" w:rsidR="00B64C52" w:rsidRDefault="009D722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第十三章计划与投资法</w:t>
      </w:r>
    </w:p>
    <w:p w14:paraId="76DDD626" w14:textId="77777777" w:rsidR="00B64C52" w:rsidRDefault="009D722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第十四章财政税收法</w:t>
      </w:r>
    </w:p>
    <w:p w14:paraId="376D7853" w14:textId="77777777" w:rsidR="00B64C52" w:rsidRDefault="009D722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第十五章金融法</w:t>
      </w:r>
    </w:p>
    <w:p w14:paraId="7DADE031" w14:textId="77777777" w:rsidR="00B64C52" w:rsidRDefault="009D722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第十六章价格法</w:t>
      </w:r>
    </w:p>
    <w:p w14:paraId="127EA20D" w14:textId="77777777" w:rsidR="00B64C52" w:rsidRDefault="009D722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第十七章产业法</w:t>
      </w:r>
    </w:p>
    <w:p w14:paraId="1F1B9614" w14:textId="77777777" w:rsidR="00B64C52" w:rsidRDefault="009D722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第十八章国有资产管理法</w:t>
      </w:r>
    </w:p>
    <w:p w14:paraId="00595071" w14:textId="77777777" w:rsidR="00B64C52" w:rsidRDefault="00B64C52">
      <w:pPr>
        <w:ind w:firstLineChars="300" w:firstLine="720"/>
        <w:rPr>
          <w:sz w:val="24"/>
          <w:szCs w:val="24"/>
        </w:rPr>
      </w:pPr>
    </w:p>
    <w:p w14:paraId="7D6FA3FD" w14:textId="77777777" w:rsidR="00B64C52" w:rsidRDefault="009D722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第五编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市场规制法</w:t>
      </w:r>
    </w:p>
    <w:p w14:paraId="3EF30FCE" w14:textId="77777777" w:rsidR="00B64C52" w:rsidRDefault="009D722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第十九章反垄断反不正当竞争法</w:t>
      </w:r>
    </w:p>
    <w:p w14:paraId="0DB23379" w14:textId="77777777" w:rsidR="00B64C52" w:rsidRDefault="009D722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第二十章消费者保护法</w:t>
      </w:r>
    </w:p>
    <w:p w14:paraId="086D5013" w14:textId="77777777" w:rsidR="00B64C52" w:rsidRDefault="009D722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第二十一章产品质量法</w:t>
      </w:r>
    </w:p>
    <w:p w14:paraId="64A59555" w14:textId="77777777" w:rsidR="00B64C52" w:rsidRDefault="009D722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第二十二章房地产法</w:t>
      </w:r>
    </w:p>
    <w:p w14:paraId="3F5ED311" w14:textId="77777777" w:rsidR="00B64C52" w:rsidRDefault="00B64C52">
      <w:pPr>
        <w:ind w:firstLineChars="300" w:firstLine="720"/>
        <w:rPr>
          <w:sz w:val="24"/>
          <w:szCs w:val="24"/>
        </w:rPr>
      </w:pPr>
    </w:p>
    <w:p w14:paraId="33D41050" w14:textId="77777777" w:rsidR="00B64C52" w:rsidRDefault="009D722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另附复试科目考试大纲：</w:t>
      </w:r>
    </w:p>
    <w:p w14:paraId="69829E6F" w14:textId="77777777" w:rsidR="00B64C52" w:rsidRDefault="009D7228">
      <w:pPr>
        <w:pStyle w:val="1"/>
        <w:ind w:firstLine="482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金融法学（复试时供报考金融法方向使用）</w:t>
      </w:r>
    </w:p>
    <w:p w14:paraId="5304EC34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第一编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金融法总论</w:t>
      </w:r>
    </w:p>
    <w:p w14:paraId="7EE66599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第一章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金融法概述</w:t>
      </w:r>
    </w:p>
    <w:p w14:paraId="67D48F32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第二编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金融调控与监管法</w:t>
      </w:r>
    </w:p>
    <w:p w14:paraId="608671AA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第一章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中央银行法</w:t>
      </w:r>
    </w:p>
    <w:p w14:paraId="20C3744E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第二章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金融监督管理法</w:t>
      </w:r>
    </w:p>
    <w:p w14:paraId="05519D3F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第三编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金融机构组织法</w:t>
      </w:r>
    </w:p>
    <w:p w14:paraId="270A2340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第一章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商业银行法</w:t>
      </w:r>
    </w:p>
    <w:p w14:paraId="4AF70BEA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第二章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政策性银行法</w:t>
      </w:r>
    </w:p>
    <w:p w14:paraId="0290FCA8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第三章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非银行金融机构管理法</w:t>
      </w:r>
    </w:p>
    <w:p w14:paraId="0F397B0C" w14:textId="77777777" w:rsidR="00B64C52" w:rsidRDefault="009D7228">
      <w:pPr>
        <w:spacing w:line="4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第四编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金融业务管理法</w:t>
      </w:r>
    </w:p>
    <w:p w14:paraId="2B322FD0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第一章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货币发行、现金管理、数字货币</w:t>
      </w:r>
    </w:p>
    <w:p w14:paraId="3F610EBC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第二章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存款与贷款管理法</w:t>
      </w:r>
    </w:p>
    <w:p w14:paraId="097F29C7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第三章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支付结算法、电子支付法</w:t>
      </w:r>
    </w:p>
    <w:p w14:paraId="6E7264D9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第四章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票据法</w:t>
      </w:r>
    </w:p>
    <w:p w14:paraId="3593C375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第五章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证券法</w:t>
      </w:r>
    </w:p>
    <w:p w14:paraId="00BE2544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第六章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金融信托法</w:t>
      </w:r>
    </w:p>
    <w:p w14:paraId="19A8594D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第七章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融资租赁法</w:t>
      </w:r>
    </w:p>
    <w:p w14:paraId="6A76B045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第八章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保险法</w:t>
      </w:r>
    </w:p>
    <w:p w14:paraId="66552F7A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第九章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新金融业态法</w:t>
      </w:r>
    </w:p>
    <w:p w14:paraId="6D0B4CC2" w14:textId="77777777" w:rsidR="00B64C52" w:rsidRDefault="009D7228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第五编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涉外金融法</w:t>
      </w:r>
    </w:p>
    <w:p w14:paraId="658CAED4" w14:textId="77777777" w:rsidR="00B64C52" w:rsidRDefault="009D7228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第一章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涉外金融机构管理法</w:t>
      </w:r>
    </w:p>
    <w:p w14:paraId="611BDAB3" w14:textId="77777777" w:rsidR="00B64C52" w:rsidRDefault="009D7228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第二章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外汇与外债管理法</w:t>
      </w:r>
    </w:p>
    <w:p w14:paraId="04A1DD26" w14:textId="77777777" w:rsidR="00B64C52" w:rsidRDefault="009D7228" w:rsidP="0025179A">
      <w:pPr>
        <w:spacing w:line="4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第三章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巴塞尔协议主要制度</w:t>
      </w:r>
    </w:p>
    <w:p w14:paraId="50AD9F4B" w14:textId="77777777" w:rsidR="00B64C52" w:rsidRDefault="00B64C52">
      <w:pPr>
        <w:spacing w:line="400" w:lineRule="exact"/>
        <w:ind w:firstLine="560"/>
        <w:rPr>
          <w:sz w:val="24"/>
          <w:szCs w:val="24"/>
        </w:rPr>
      </w:pPr>
    </w:p>
    <w:p w14:paraId="2FC4EBB2" w14:textId="77777777" w:rsidR="00B64C52" w:rsidRDefault="009D7228">
      <w:pPr>
        <w:ind w:firstLineChars="200" w:firstLine="482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资源经济法（</w:t>
      </w:r>
      <w:r>
        <w:rPr>
          <w:rFonts w:hint="eastAsia"/>
          <w:b/>
          <w:sz w:val="24"/>
          <w:szCs w:val="24"/>
        </w:rPr>
        <w:t>复试时供报考资源经济法方向使用</w:t>
      </w:r>
      <w:r>
        <w:rPr>
          <w:rFonts w:hint="eastAsia"/>
          <w:b/>
          <w:kern w:val="0"/>
          <w:sz w:val="24"/>
          <w:szCs w:val="24"/>
        </w:rPr>
        <w:t>）</w:t>
      </w:r>
    </w:p>
    <w:p w14:paraId="3092D146" w14:textId="77777777" w:rsidR="00B64C52" w:rsidRDefault="009D7228">
      <w:pPr>
        <w:spacing w:line="400" w:lineRule="exact"/>
        <w:ind w:firstLine="561"/>
        <w:rPr>
          <w:sz w:val="24"/>
          <w:szCs w:val="24"/>
        </w:rPr>
      </w:pPr>
      <w:r>
        <w:rPr>
          <w:rFonts w:hint="eastAsia"/>
          <w:sz w:val="24"/>
          <w:szCs w:val="24"/>
        </w:rPr>
        <w:t>一、自然资源法的基本特征和历史发展</w:t>
      </w:r>
    </w:p>
    <w:p w14:paraId="0B733A75" w14:textId="77777777" w:rsidR="00B64C52" w:rsidRDefault="009D7228">
      <w:pPr>
        <w:spacing w:line="400" w:lineRule="exact"/>
        <w:ind w:firstLine="561"/>
        <w:rPr>
          <w:sz w:val="24"/>
          <w:szCs w:val="24"/>
        </w:rPr>
      </w:pPr>
      <w:r>
        <w:rPr>
          <w:rFonts w:hint="eastAsia"/>
          <w:sz w:val="24"/>
          <w:szCs w:val="24"/>
        </w:rPr>
        <w:t>二、我国自然资源管理体制改革</w:t>
      </w:r>
    </w:p>
    <w:p w14:paraId="5E964DAE" w14:textId="77777777" w:rsidR="00B64C52" w:rsidRDefault="009D7228">
      <w:pPr>
        <w:spacing w:line="400" w:lineRule="exact"/>
        <w:ind w:firstLine="561"/>
        <w:rPr>
          <w:sz w:val="24"/>
          <w:szCs w:val="24"/>
        </w:rPr>
      </w:pPr>
      <w:r>
        <w:rPr>
          <w:rFonts w:hint="eastAsia"/>
          <w:sz w:val="24"/>
          <w:szCs w:val="24"/>
        </w:rPr>
        <w:t>三、国土空间规划法律制度</w:t>
      </w:r>
    </w:p>
    <w:p w14:paraId="472EE85F" w14:textId="77777777" w:rsidR="00B64C52" w:rsidRDefault="009D7228">
      <w:pPr>
        <w:spacing w:line="400" w:lineRule="exact"/>
        <w:ind w:firstLine="561"/>
        <w:rPr>
          <w:sz w:val="24"/>
          <w:szCs w:val="24"/>
        </w:rPr>
      </w:pPr>
      <w:r>
        <w:rPr>
          <w:rFonts w:hint="eastAsia"/>
          <w:sz w:val="24"/>
          <w:szCs w:val="24"/>
        </w:rPr>
        <w:t>四、我国土地法律制度的基本特征</w:t>
      </w:r>
    </w:p>
    <w:p w14:paraId="6D956E62" w14:textId="77777777" w:rsidR="00B64C52" w:rsidRDefault="009D7228">
      <w:pPr>
        <w:spacing w:line="400" w:lineRule="exact"/>
        <w:ind w:firstLine="561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五、我国城市建设用地国家所有权制度和特征</w:t>
      </w:r>
    </w:p>
    <w:p w14:paraId="18B898B2" w14:textId="77777777" w:rsidR="00B64C52" w:rsidRDefault="009D7228">
      <w:pPr>
        <w:spacing w:line="400" w:lineRule="exact"/>
        <w:ind w:firstLine="561"/>
        <w:rPr>
          <w:sz w:val="24"/>
          <w:szCs w:val="24"/>
        </w:rPr>
      </w:pPr>
      <w:r>
        <w:rPr>
          <w:rFonts w:hint="eastAsia"/>
          <w:sz w:val="24"/>
          <w:szCs w:val="24"/>
        </w:rPr>
        <w:t>六、我国城市建设用地使用权出让制度的法律特征和法律规制内容</w:t>
      </w:r>
    </w:p>
    <w:p w14:paraId="7CC69823" w14:textId="77777777" w:rsidR="00B64C52" w:rsidRDefault="009D7228">
      <w:pPr>
        <w:spacing w:line="400" w:lineRule="exact"/>
        <w:ind w:firstLine="561"/>
        <w:rPr>
          <w:sz w:val="24"/>
          <w:szCs w:val="24"/>
        </w:rPr>
      </w:pPr>
      <w:r>
        <w:rPr>
          <w:rFonts w:hint="eastAsia"/>
          <w:sz w:val="24"/>
          <w:szCs w:val="24"/>
        </w:rPr>
        <w:t>七、我国农村土地的分类和所有权行使的规定</w:t>
      </w:r>
    </w:p>
    <w:p w14:paraId="69C76EBF" w14:textId="77777777" w:rsidR="00B64C52" w:rsidRDefault="009D7228">
      <w:pPr>
        <w:spacing w:line="400" w:lineRule="exact"/>
        <w:ind w:firstLine="561"/>
        <w:rPr>
          <w:sz w:val="24"/>
          <w:szCs w:val="24"/>
        </w:rPr>
      </w:pPr>
      <w:r>
        <w:rPr>
          <w:rFonts w:hint="eastAsia"/>
          <w:sz w:val="24"/>
          <w:szCs w:val="24"/>
        </w:rPr>
        <w:t>八、我国耕地保护制度的内容</w:t>
      </w:r>
    </w:p>
    <w:p w14:paraId="22F0954B" w14:textId="77777777" w:rsidR="00B64C52" w:rsidRDefault="009D7228">
      <w:pPr>
        <w:spacing w:line="400" w:lineRule="exact"/>
        <w:ind w:firstLine="561"/>
        <w:rPr>
          <w:sz w:val="24"/>
          <w:szCs w:val="24"/>
        </w:rPr>
      </w:pPr>
      <w:r>
        <w:rPr>
          <w:rFonts w:hint="eastAsia"/>
          <w:sz w:val="24"/>
          <w:szCs w:val="24"/>
        </w:rPr>
        <w:t>九、我国农村土地承包经营权制度的基本内容和三权分置的法律内容</w:t>
      </w:r>
    </w:p>
    <w:p w14:paraId="029C140C" w14:textId="77777777" w:rsidR="00B64C52" w:rsidRDefault="009D7228">
      <w:pPr>
        <w:spacing w:line="400" w:lineRule="exact"/>
        <w:ind w:firstLine="561"/>
        <w:rPr>
          <w:sz w:val="24"/>
          <w:szCs w:val="24"/>
        </w:rPr>
      </w:pPr>
      <w:r>
        <w:rPr>
          <w:rFonts w:hint="eastAsia"/>
          <w:sz w:val="24"/>
          <w:szCs w:val="24"/>
        </w:rPr>
        <w:t>十、我国农村宅基地所使用权制度的内容和改革方向</w:t>
      </w:r>
    </w:p>
    <w:p w14:paraId="38B9D3DF" w14:textId="77777777" w:rsidR="00B64C52" w:rsidRDefault="009D7228">
      <w:pPr>
        <w:spacing w:line="400" w:lineRule="exact"/>
        <w:ind w:firstLine="561"/>
        <w:rPr>
          <w:sz w:val="24"/>
          <w:szCs w:val="24"/>
        </w:rPr>
      </w:pPr>
      <w:r>
        <w:rPr>
          <w:rFonts w:hint="eastAsia"/>
          <w:sz w:val="24"/>
          <w:szCs w:val="24"/>
        </w:rPr>
        <w:t>十一、我国土地用途管制制度的基本内容</w:t>
      </w:r>
    </w:p>
    <w:p w14:paraId="4C01DEBD" w14:textId="77777777" w:rsidR="00B64C52" w:rsidRDefault="009D7228">
      <w:pPr>
        <w:spacing w:line="400" w:lineRule="exact"/>
        <w:ind w:firstLine="561"/>
        <w:rPr>
          <w:sz w:val="24"/>
          <w:szCs w:val="24"/>
        </w:rPr>
      </w:pPr>
      <w:r>
        <w:rPr>
          <w:rFonts w:hint="eastAsia"/>
          <w:sz w:val="24"/>
          <w:szCs w:val="24"/>
        </w:rPr>
        <w:t>十二、我国土地征收制度的基本内容和被征收人的保护制度</w:t>
      </w:r>
    </w:p>
    <w:p w14:paraId="7ECAE980" w14:textId="77777777" w:rsidR="00B64C52" w:rsidRDefault="009D7228">
      <w:pPr>
        <w:spacing w:line="400" w:lineRule="exact"/>
        <w:ind w:firstLine="561"/>
        <w:rPr>
          <w:sz w:val="24"/>
          <w:szCs w:val="24"/>
        </w:rPr>
      </w:pPr>
      <w:r>
        <w:rPr>
          <w:rFonts w:hint="eastAsia"/>
          <w:sz w:val="24"/>
          <w:szCs w:val="24"/>
        </w:rPr>
        <w:t>十三、我国存量建设用地改革的基本内容</w:t>
      </w:r>
    </w:p>
    <w:p w14:paraId="496CC278" w14:textId="77777777" w:rsidR="00B64C52" w:rsidRDefault="009D7228" w:rsidP="0025179A">
      <w:pPr>
        <w:ind w:firstLineChars="236" w:firstLine="566"/>
        <w:rPr>
          <w:sz w:val="24"/>
          <w:szCs w:val="24"/>
        </w:rPr>
      </w:pPr>
      <w:r>
        <w:rPr>
          <w:rFonts w:hint="eastAsia"/>
          <w:sz w:val="24"/>
          <w:szCs w:val="24"/>
        </w:rPr>
        <w:t>十四、我国农村土地承包经营权流转制度的基本内容和政策导向</w:t>
      </w:r>
    </w:p>
    <w:p w14:paraId="6C6D4FE1" w14:textId="77777777" w:rsidR="00B64C52" w:rsidRDefault="009D7228" w:rsidP="0025179A">
      <w:pPr>
        <w:ind w:firstLineChars="236" w:firstLine="566"/>
        <w:rPr>
          <w:sz w:val="24"/>
          <w:szCs w:val="24"/>
        </w:rPr>
      </w:pPr>
      <w:r>
        <w:rPr>
          <w:rFonts w:hint="eastAsia"/>
          <w:sz w:val="24"/>
          <w:szCs w:val="24"/>
        </w:rPr>
        <w:t>十五、国有自然资源使用权出让制度改革的法律内容</w:t>
      </w:r>
    </w:p>
    <w:p w14:paraId="389E6639" w14:textId="77777777" w:rsidR="00B64C52" w:rsidRDefault="00B64C52">
      <w:pPr>
        <w:rPr>
          <w:sz w:val="24"/>
          <w:szCs w:val="24"/>
        </w:rPr>
      </w:pPr>
    </w:p>
    <w:p w14:paraId="2FC4595F" w14:textId="77777777" w:rsidR="00B64C52" w:rsidRDefault="009D7228">
      <w:pPr>
        <w:spacing w:line="40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公共规制与法律（</w:t>
      </w:r>
      <w:r>
        <w:rPr>
          <w:rFonts w:hint="eastAsia"/>
          <w:b/>
          <w:sz w:val="24"/>
          <w:szCs w:val="24"/>
        </w:rPr>
        <w:t>复试时供报考</w:t>
      </w:r>
      <w:r>
        <w:rPr>
          <w:rFonts w:ascii="宋体" w:eastAsia="宋体" w:hAnsi="宋体" w:hint="eastAsia"/>
          <w:b/>
          <w:sz w:val="24"/>
          <w:szCs w:val="24"/>
        </w:rPr>
        <w:t>公共规制与法律</w:t>
      </w:r>
      <w:r>
        <w:rPr>
          <w:rFonts w:hint="eastAsia"/>
          <w:b/>
          <w:sz w:val="24"/>
          <w:szCs w:val="24"/>
        </w:rPr>
        <w:t>方向使用</w:t>
      </w:r>
      <w:r>
        <w:rPr>
          <w:rFonts w:ascii="宋体" w:eastAsia="宋体" w:hAnsi="宋体" w:hint="eastAsia"/>
          <w:b/>
          <w:sz w:val="24"/>
          <w:szCs w:val="24"/>
        </w:rPr>
        <w:t>）</w:t>
      </w:r>
    </w:p>
    <w:p w14:paraId="1AA561FD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第一编公共规制及其理论</w:t>
      </w:r>
    </w:p>
    <w:p w14:paraId="55ACDD88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第一章公共规制的界定及其分类</w:t>
      </w:r>
    </w:p>
    <w:p w14:paraId="63BB9434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第二章公共规制的公益理论</w:t>
      </w:r>
    </w:p>
    <w:p w14:paraId="2E317B03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第三章公共规制的私益理论</w:t>
      </w:r>
    </w:p>
    <w:p w14:paraId="3B49000D" w14:textId="77777777" w:rsidR="00B64C52" w:rsidRDefault="00B64C52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</w:p>
    <w:p w14:paraId="7A93C404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第二编公共规制机构组织法</w:t>
      </w:r>
    </w:p>
    <w:p w14:paraId="11D3D0BB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第一章公共规制机构的建制理念</w:t>
      </w:r>
    </w:p>
    <w:p w14:paraId="05FB5268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第二章公共规制机构的法律规则</w:t>
      </w:r>
    </w:p>
    <w:p w14:paraId="1595034D" w14:textId="77777777" w:rsidR="00B64C52" w:rsidRDefault="00B64C52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</w:p>
    <w:p w14:paraId="10AC5833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第三编公共规制工具的法律构造</w:t>
      </w:r>
    </w:p>
    <w:p w14:paraId="3EC04AFC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第一章信息规制的法律构造</w:t>
      </w:r>
    </w:p>
    <w:p w14:paraId="720970B2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第二章信用规制的法律构造</w:t>
      </w:r>
    </w:p>
    <w:p w14:paraId="6F3563FB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第三章标准规制的法律构造</w:t>
      </w:r>
    </w:p>
    <w:p w14:paraId="6E49962F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第四章价格规制的法律构造</w:t>
      </w:r>
    </w:p>
    <w:p w14:paraId="1813689C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第五章市场准入规制的法律构造</w:t>
      </w:r>
    </w:p>
    <w:p w14:paraId="3BA0F2ED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第六章经济工具的法律构造</w:t>
      </w:r>
    </w:p>
    <w:p w14:paraId="2894482A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第七章公共特许经营的法律构造</w:t>
      </w:r>
    </w:p>
    <w:p w14:paraId="5BA13378" w14:textId="77777777" w:rsidR="00B64C52" w:rsidRDefault="009D7228">
      <w:pPr>
        <w:spacing w:line="400" w:lineRule="exact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第八章风险规制的法律构造</w:t>
      </w:r>
    </w:p>
    <w:p w14:paraId="524075FC" w14:textId="77777777" w:rsidR="00B64C52" w:rsidRDefault="00B64C52">
      <w:pPr>
        <w:spacing w:line="400" w:lineRule="exact"/>
        <w:rPr>
          <w:rFonts w:ascii="宋体" w:eastAsia="宋体" w:hAnsi="宋体"/>
          <w:b/>
          <w:sz w:val="24"/>
          <w:szCs w:val="24"/>
        </w:rPr>
      </w:pPr>
    </w:p>
    <w:p w14:paraId="0DFB13E6" w14:textId="6809652A" w:rsidR="00B64C52" w:rsidRDefault="009D7228">
      <w:pPr>
        <w:spacing w:line="4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社会法</w:t>
      </w:r>
      <w:r>
        <w:rPr>
          <w:rFonts w:ascii="宋体" w:eastAsia="宋体" w:hAnsi="宋体"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复试时供报考</w:t>
      </w:r>
      <w:r w:rsidR="00501189">
        <w:rPr>
          <w:rFonts w:hint="eastAsia"/>
          <w:b/>
          <w:sz w:val="24"/>
          <w:szCs w:val="24"/>
        </w:rPr>
        <w:t>社会</w:t>
      </w:r>
      <w:r>
        <w:rPr>
          <w:rFonts w:ascii="黑体" w:eastAsia="黑体" w:hAnsi="黑体" w:hint="eastAsia"/>
          <w:sz w:val="24"/>
          <w:szCs w:val="24"/>
        </w:rPr>
        <w:t>法</w:t>
      </w:r>
      <w:r>
        <w:rPr>
          <w:rFonts w:hint="eastAsia"/>
          <w:b/>
          <w:sz w:val="24"/>
          <w:szCs w:val="24"/>
        </w:rPr>
        <w:t>方向使用</w:t>
      </w:r>
      <w:r>
        <w:rPr>
          <w:rFonts w:ascii="宋体" w:eastAsia="宋体" w:hAnsi="宋体" w:hint="eastAsia"/>
          <w:b/>
          <w:sz w:val="24"/>
          <w:szCs w:val="24"/>
        </w:rPr>
        <w:t>）</w:t>
      </w:r>
    </w:p>
    <w:p w14:paraId="01C996EA" w14:textId="77777777" w:rsidR="00B64C52" w:rsidRPr="0025179A" w:rsidRDefault="009D7228" w:rsidP="0025179A">
      <w:pPr>
        <w:pStyle w:val="1"/>
        <w:spacing w:line="400" w:lineRule="exact"/>
        <w:ind w:firstLine="480"/>
        <w:rPr>
          <w:sz w:val="24"/>
          <w:szCs w:val="24"/>
        </w:rPr>
      </w:pPr>
      <w:r w:rsidRPr="0025179A">
        <w:rPr>
          <w:rFonts w:hint="eastAsia"/>
          <w:sz w:val="24"/>
          <w:szCs w:val="24"/>
        </w:rPr>
        <w:t>第一章</w:t>
      </w:r>
      <w:r w:rsidRPr="0025179A">
        <w:rPr>
          <w:rFonts w:hint="eastAsia"/>
          <w:sz w:val="24"/>
          <w:szCs w:val="24"/>
        </w:rPr>
        <w:t xml:space="preserve"> </w:t>
      </w:r>
      <w:r w:rsidRPr="0025179A">
        <w:rPr>
          <w:rFonts w:hint="eastAsia"/>
          <w:sz w:val="24"/>
          <w:szCs w:val="24"/>
        </w:rPr>
        <w:t>劳动法基础理论</w:t>
      </w:r>
    </w:p>
    <w:p w14:paraId="76DE22C9" w14:textId="77777777" w:rsidR="00B64C52" w:rsidRPr="0025179A" w:rsidRDefault="009D7228" w:rsidP="0025179A">
      <w:pPr>
        <w:pStyle w:val="1"/>
        <w:spacing w:line="400" w:lineRule="exact"/>
        <w:ind w:firstLine="480"/>
        <w:rPr>
          <w:sz w:val="24"/>
          <w:szCs w:val="24"/>
        </w:rPr>
      </w:pPr>
      <w:r w:rsidRPr="0025179A">
        <w:rPr>
          <w:rFonts w:hint="eastAsia"/>
          <w:sz w:val="24"/>
          <w:szCs w:val="24"/>
        </w:rPr>
        <w:t>第二章</w:t>
      </w:r>
      <w:r w:rsidRPr="0025179A">
        <w:rPr>
          <w:rFonts w:hint="eastAsia"/>
          <w:sz w:val="24"/>
          <w:szCs w:val="24"/>
        </w:rPr>
        <w:t xml:space="preserve"> </w:t>
      </w:r>
      <w:r w:rsidRPr="0025179A">
        <w:rPr>
          <w:rFonts w:hint="eastAsia"/>
          <w:sz w:val="24"/>
          <w:szCs w:val="24"/>
        </w:rPr>
        <w:t>就业促进法律制度</w:t>
      </w:r>
    </w:p>
    <w:p w14:paraId="110B26E6" w14:textId="77777777" w:rsidR="00B64C52" w:rsidRPr="0025179A" w:rsidRDefault="009D7228" w:rsidP="0025179A">
      <w:pPr>
        <w:pStyle w:val="1"/>
        <w:spacing w:line="400" w:lineRule="exact"/>
        <w:ind w:firstLine="480"/>
        <w:rPr>
          <w:sz w:val="24"/>
          <w:szCs w:val="24"/>
        </w:rPr>
      </w:pPr>
      <w:r w:rsidRPr="0025179A">
        <w:rPr>
          <w:rFonts w:hint="eastAsia"/>
          <w:sz w:val="24"/>
          <w:szCs w:val="24"/>
        </w:rPr>
        <w:lastRenderedPageBreak/>
        <w:t>第三章</w:t>
      </w:r>
      <w:r w:rsidRPr="0025179A">
        <w:rPr>
          <w:rFonts w:hint="eastAsia"/>
          <w:sz w:val="24"/>
          <w:szCs w:val="24"/>
        </w:rPr>
        <w:t xml:space="preserve"> </w:t>
      </w:r>
      <w:r w:rsidRPr="0025179A">
        <w:rPr>
          <w:rFonts w:hint="eastAsia"/>
          <w:sz w:val="24"/>
          <w:szCs w:val="24"/>
        </w:rPr>
        <w:t>劳动合同法律制度</w:t>
      </w:r>
    </w:p>
    <w:p w14:paraId="5C51F41B" w14:textId="77777777" w:rsidR="00B64C52" w:rsidRPr="0025179A" w:rsidRDefault="009D7228" w:rsidP="0025179A">
      <w:pPr>
        <w:pStyle w:val="1"/>
        <w:spacing w:line="400" w:lineRule="exact"/>
        <w:ind w:firstLine="480"/>
        <w:rPr>
          <w:sz w:val="24"/>
          <w:szCs w:val="24"/>
        </w:rPr>
      </w:pPr>
      <w:r w:rsidRPr="0025179A">
        <w:rPr>
          <w:rFonts w:hint="eastAsia"/>
          <w:sz w:val="24"/>
          <w:szCs w:val="24"/>
        </w:rPr>
        <w:t>第四章</w:t>
      </w:r>
      <w:r w:rsidRPr="0025179A">
        <w:rPr>
          <w:rFonts w:hint="eastAsia"/>
          <w:sz w:val="24"/>
          <w:szCs w:val="24"/>
        </w:rPr>
        <w:t xml:space="preserve"> </w:t>
      </w:r>
      <w:r w:rsidRPr="0025179A">
        <w:rPr>
          <w:rFonts w:hint="eastAsia"/>
          <w:sz w:val="24"/>
          <w:szCs w:val="24"/>
        </w:rPr>
        <w:t>集体劳动关系法律制度</w:t>
      </w:r>
    </w:p>
    <w:p w14:paraId="2F96E152" w14:textId="77777777" w:rsidR="00B64C52" w:rsidRPr="0025179A" w:rsidRDefault="009D7228" w:rsidP="0025179A">
      <w:pPr>
        <w:pStyle w:val="1"/>
        <w:spacing w:line="400" w:lineRule="exact"/>
        <w:ind w:firstLine="480"/>
        <w:rPr>
          <w:sz w:val="24"/>
          <w:szCs w:val="24"/>
        </w:rPr>
      </w:pPr>
      <w:r w:rsidRPr="0025179A">
        <w:rPr>
          <w:rFonts w:hint="eastAsia"/>
          <w:sz w:val="24"/>
          <w:szCs w:val="24"/>
        </w:rPr>
        <w:t>第五章</w:t>
      </w:r>
      <w:r w:rsidRPr="0025179A">
        <w:rPr>
          <w:rFonts w:hint="eastAsia"/>
          <w:sz w:val="24"/>
          <w:szCs w:val="24"/>
        </w:rPr>
        <w:t xml:space="preserve"> </w:t>
      </w:r>
      <w:r w:rsidRPr="0025179A">
        <w:rPr>
          <w:rFonts w:hint="eastAsia"/>
          <w:sz w:val="24"/>
          <w:szCs w:val="24"/>
        </w:rPr>
        <w:t>劳动</w:t>
      </w:r>
      <w:r w:rsidRPr="0025179A">
        <w:rPr>
          <w:sz w:val="24"/>
          <w:szCs w:val="24"/>
        </w:rPr>
        <w:t>基准法律制度</w:t>
      </w:r>
    </w:p>
    <w:p w14:paraId="52F0636D" w14:textId="77777777" w:rsidR="00B64C52" w:rsidRPr="0025179A" w:rsidRDefault="009D7228" w:rsidP="0025179A">
      <w:pPr>
        <w:pStyle w:val="1"/>
        <w:spacing w:line="400" w:lineRule="exact"/>
        <w:ind w:firstLine="480"/>
        <w:rPr>
          <w:sz w:val="24"/>
          <w:szCs w:val="24"/>
        </w:rPr>
      </w:pPr>
      <w:r w:rsidRPr="0025179A">
        <w:rPr>
          <w:rFonts w:hint="eastAsia"/>
          <w:sz w:val="24"/>
          <w:szCs w:val="24"/>
        </w:rPr>
        <w:t>第六章</w:t>
      </w:r>
      <w:r w:rsidRPr="0025179A">
        <w:rPr>
          <w:rFonts w:hint="eastAsia"/>
          <w:sz w:val="24"/>
          <w:szCs w:val="24"/>
        </w:rPr>
        <w:t xml:space="preserve"> </w:t>
      </w:r>
      <w:r w:rsidRPr="0025179A">
        <w:rPr>
          <w:rFonts w:hint="eastAsia"/>
          <w:sz w:val="24"/>
          <w:szCs w:val="24"/>
        </w:rPr>
        <w:t>劳动监察</w:t>
      </w:r>
      <w:r w:rsidRPr="0025179A">
        <w:rPr>
          <w:sz w:val="24"/>
          <w:szCs w:val="24"/>
        </w:rPr>
        <w:t>与劳动争议处理法律制度</w:t>
      </w:r>
    </w:p>
    <w:p w14:paraId="6DF83E2F" w14:textId="38E9ECEB" w:rsidR="00A63310" w:rsidRPr="0025179A" w:rsidRDefault="00A63310" w:rsidP="0025179A">
      <w:pPr>
        <w:pStyle w:val="1"/>
        <w:spacing w:line="400" w:lineRule="exact"/>
        <w:ind w:firstLine="480"/>
        <w:rPr>
          <w:sz w:val="24"/>
          <w:szCs w:val="24"/>
        </w:rPr>
      </w:pPr>
      <w:r w:rsidRPr="0025179A">
        <w:rPr>
          <w:rFonts w:hint="eastAsia"/>
          <w:sz w:val="24"/>
          <w:szCs w:val="24"/>
        </w:rPr>
        <w:t>第七章</w:t>
      </w:r>
      <w:r w:rsidRPr="0025179A">
        <w:rPr>
          <w:rFonts w:hint="eastAsia"/>
          <w:sz w:val="24"/>
          <w:szCs w:val="24"/>
        </w:rPr>
        <w:t xml:space="preserve"> </w:t>
      </w:r>
      <w:r w:rsidRPr="0025179A">
        <w:rPr>
          <w:rFonts w:hint="eastAsia"/>
          <w:sz w:val="24"/>
          <w:szCs w:val="24"/>
        </w:rPr>
        <w:t>社会保障法基础理论</w:t>
      </w:r>
    </w:p>
    <w:p w14:paraId="783FE7AB" w14:textId="2D244336" w:rsidR="00A63310" w:rsidRPr="0025179A" w:rsidRDefault="00A63310" w:rsidP="0025179A">
      <w:pPr>
        <w:pStyle w:val="1"/>
        <w:spacing w:line="400" w:lineRule="exact"/>
        <w:ind w:firstLine="480"/>
        <w:rPr>
          <w:sz w:val="24"/>
          <w:szCs w:val="24"/>
        </w:rPr>
      </w:pPr>
      <w:r w:rsidRPr="0025179A">
        <w:rPr>
          <w:rFonts w:hint="eastAsia"/>
          <w:sz w:val="24"/>
          <w:szCs w:val="24"/>
        </w:rPr>
        <w:t>第八章</w:t>
      </w:r>
      <w:r w:rsidRPr="0025179A">
        <w:rPr>
          <w:rFonts w:hint="eastAsia"/>
          <w:sz w:val="24"/>
          <w:szCs w:val="24"/>
        </w:rPr>
        <w:t xml:space="preserve"> </w:t>
      </w:r>
      <w:r w:rsidR="00FB276C" w:rsidRPr="0025179A">
        <w:rPr>
          <w:rFonts w:hint="eastAsia"/>
          <w:sz w:val="24"/>
          <w:szCs w:val="24"/>
        </w:rPr>
        <w:t>社会保险法律制度</w:t>
      </w:r>
      <w:bookmarkStart w:id="0" w:name="_GoBack"/>
      <w:bookmarkEnd w:id="0"/>
    </w:p>
    <w:p w14:paraId="168D292C" w14:textId="616E66A4" w:rsidR="00FB276C" w:rsidRPr="0025179A" w:rsidRDefault="00FB276C" w:rsidP="0025179A">
      <w:pPr>
        <w:pStyle w:val="1"/>
        <w:spacing w:line="400" w:lineRule="exact"/>
        <w:ind w:firstLine="480"/>
        <w:rPr>
          <w:sz w:val="24"/>
          <w:szCs w:val="24"/>
        </w:rPr>
      </w:pPr>
      <w:r w:rsidRPr="0025179A">
        <w:rPr>
          <w:rFonts w:hint="eastAsia"/>
          <w:sz w:val="24"/>
          <w:szCs w:val="24"/>
        </w:rPr>
        <w:t>第九章</w:t>
      </w:r>
      <w:r w:rsidRPr="0025179A">
        <w:rPr>
          <w:rFonts w:hint="eastAsia"/>
          <w:sz w:val="24"/>
          <w:szCs w:val="24"/>
        </w:rPr>
        <w:t xml:space="preserve"> </w:t>
      </w:r>
      <w:r w:rsidRPr="0025179A">
        <w:rPr>
          <w:rFonts w:hint="eastAsia"/>
          <w:sz w:val="24"/>
          <w:szCs w:val="24"/>
        </w:rPr>
        <w:t>社会保险基金法律制度</w:t>
      </w:r>
    </w:p>
    <w:p w14:paraId="29E5C726" w14:textId="545D6C05" w:rsidR="00FB276C" w:rsidRPr="0025179A" w:rsidRDefault="00FB276C" w:rsidP="0025179A">
      <w:pPr>
        <w:pStyle w:val="1"/>
        <w:spacing w:line="400" w:lineRule="exact"/>
        <w:ind w:firstLine="480"/>
        <w:rPr>
          <w:sz w:val="24"/>
          <w:szCs w:val="24"/>
        </w:rPr>
      </w:pPr>
      <w:r w:rsidRPr="0025179A">
        <w:rPr>
          <w:rFonts w:hint="eastAsia"/>
          <w:sz w:val="24"/>
          <w:szCs w:val="24"/>
        </w:rPr>
        <w:t>第十章</w:t>
      </w:r>
      <w:r w:rsidRPr="0025179A">
        <w:rPr>
          <w:rFonts w:hint="eastAsia"/>
          <w:sz w:val="24"/>
          <w:szCs w:val="24"/>
        </w:rPr>
        <w:t xml:space="preserve"> </w:t>
      </w:r>
      <w:r w:rsidRPr="0025179A">
        <w:rPr>
          <w:rFonts w:hint="eastAsia"/>
          <w:sz w:val="24"/>
          <w:szCs w:val="24"/>
        </w:rPr>
        <w:t>社会救助法律制度</w:t>
      </w:r>
    </w:p>
    <w:p w14:paraId="4850D83D" w14:textId="354FE363" w:rsidR="00FB276C" w:rsidRPr="0025179A" w:rsidRDefault="00FB276C" w:rsidP="0025179A">
      <w:pPr>
        <w:pStyle w:val="1"/>
        <w:spacing w:line="400" w:lineRule="exact"/>
        <w:ind w:firstLine="480"/>
        <w:rPr>
          <w:sz w:val="24"/>
          <w:szCs w:val="24"/>
        </w:rPr>
      </w:pPr>
      <w:r w:rsidRPr="0025179A">
        <w:rPr>
          <w:rFonts w:hint="eastAsia"/>
          <w:sz w:val="24"/>
          <w:szCs w:val="24"/>
        </w:rPr>
        <w:t>第十一章</w:t>
      </w:r>
      <w:r w:rsidRPr="0025179A">
        <w:rPr>
          <w:rFonts w:hint="eastAsia"/>
          <w:sz w:val="24"/>
          <w:szCs w:val="24"/>
        </w:rPr>
        <w:t xml:space="preserve"> </w:t>
      </w:r>
      <w:r w:rsidRPr="0025179A">
        <w:rPr>
          <w:rFonts w:hint="eastAsia"/>
          <w:sz w:val="24"/>
          <w:szCs w:val="24"/>
        </w:rPr>
        <w:t>社会福利和社会优抚</w:t>
      </w:r>
    </w:p>
    <w:p w14:paraId="0A4EE4DB" w14:textId="77777777" w:rsidR="00B64C52" w:rsidRDefault="00B64C52">
      <w:pPr>
        <w:tabs>
          <w:tab w:val="left" w:pos="420"/>
        </w:tabs>
        <w:spacing w:line="400" w:lineRule="exact"/>
        <w:rPr>
          <w:b/>
          <w:sz w:val="24"/>
          <w:szCs w:val="24"/>
        </w:rPr>
      </w:pPr>
    </w:p>
    <w:p w14:paraId="6F699221" w14:textId="77777777" w:rsidR="00B64C52" w:rsidRDefault="009D7228">
      <w:pPr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环境经济法（</w:t>
      </w:r>
      <w:r>
        <w:rPr>
          <w:rFonts w:hint="eastAsia"/>
          <w:b/>
          <w:sz w:val="24"/>
          <w:szCs w:val="24"/>
        </w:rPr>
        <w:t>复试时供报考环境经济法方向使用</w:t>
      </w:r>
      <w:r>
        <w:rPr>
          <w:rFonts w:hint="eastAsia"/>
          <w:b/>
          <w:kern w:val="0"/>
          <w:sz w:val="24"/>
          <w:szCs w:val="24"/>
        </w:rPr>
        <w:t>）</w:t>
      </w:r>
    </w:p>
    <w:p w14:paraId="4017FC91" w14:textId="77777777" w:rsidR="00B64C52" w:rsidRDefault="009D7228">
      <w:pPr>
        <w:ind w:firstLineChars="400" w:firstLine="964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第一章</w:t>
      </w:r>
      <w:r>
        <w:rPr>
          <w:rFonts w:hint="eastAsia"/>
          <w:b/>
          <w:kern w:val="0"/>
          <w:sz w:val="24"/>
          <w:szCs w:val="24"/>
        </w:rPr>
        <w:t xml:space="preserve"> </w:t>
      </w:r>
      <w:r>
        <w:rPr>
          <w:rFonts w:hint="eastAsia"/>
          <w:b/>
          <w:kern w:val="0"/>
          <w:sz w:val="24"/>
          <w:szCs w:val="24"/>
        </w:rPr>
        <w:t>环境经济法的基本范畴</w:t>
      </w:r>
    </w:p>
    <w:p w14:paraId="734114D3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环境法的发展简史</w:t>
      </w:r>
    </w:p>
    <w:p w14:paraId="22C8CDCD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环境法的涵义</w:t>
      </w:r>
    </w:p>
    <w:p w14:paraId="0C8C01B9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环境法律关系</w:t>
      </w:r>
    </w:p>
    <w:p w14:paraId="722ADE49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环境法与经济法等传统法律的关系</w:t>
      </w:r>
    </w:p>
    <w:p w14:paraId="719E8CAE" w14:textId="77777777" w:rsidR="00B64C52" w:rsidRDefault="009D7228">
      <w:pPr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  </w:t>
      </w:r>
      <w:r>
        <w:rPr>
          <w:rFonts w:hint="eastAsia"/>
          <w:b/>
          <w:kern w:val="0"/>
          <w:sz w:val="24"/>
          <w:szCs w:val="24"/>
        </w:rPr>
        <w:t>第二章</w:t>
      </w:r>
      <w:r>
        <w:rPr>
          <w:rFonts w:hint="eastAsia"/>
          <w:b/>
          <w:kern w:val="0"/>
          <w:sz w:val="24"/>
          <w:szCs w:val="24"/>
        </w:rPr>
        <w:t xml:space="preserve"> </w:t>
      </w:r>
      <w:r>
        <w:rPr>
          <w:rFonts w:hint="eastAsia"/>
          <w:b/>
          <w:kern w:val="0"/>
          <w:sz w:val="24"/>
          <w:szCs w:val="24"/>
        </w:rPr>
        <w:t>环境权</w:t>
      </w:r>
    </w:p>
    <w:p w14:paraId="6A87DA48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</w:t>
      </w:r>
      <w:r>
        <w:rPr>
          <w:rFonts w:hint="eastAsia"/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环境权理论的变迁</w:t>
      </w:r>
    </w:p>
    <w:p w14:paraId="78CDEBB9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公民环境权</w:t>
      </w:r>
    </w:p>
    <w:p w14:paraId="0ED903CF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国家环境管理权</w:t>
      </w:r>
    </w:p>
    <w:p w14:paraId="3673C962" w14:textId="77777777" w:rsidR="00B64C52" w:rsidRDefault="009D7228">
      <w:pPr>
        <w:spacing w:line="400" w:lineRule="exact"/>
        <w:ind w:left="426"/>
        <w:rPr>
          <w:b/>
          <w:kern w:val="0"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</w:t>
      </w:r>
      <w:r>
        <w:rPr>
          <w:rFonts w:hint="eastAsia"/>
          <w:b/>
          <w:kern w:val="0"/>
          <w:sz w:val="24"/>
          <w:szCs w:val="24"/>
        </w:rPr>
        <w:t xml:space="preserve">   </w:t>
      </w:r>
      <w:r>
        <w:rPr>
          <w:rFonts w:hint="eastAsia"/>
          <w:b/>
          <w:kern w:val="0"/>
          <w:sz w:val="24"/>
          <w:szCs w:val="24"/>
        </w:rPr>
        <w:t>第三章</w:t>
      </w:r>
      <w:r>
        <w:rPr>
          <w:rFonts w:hint="eastAsia"/>
          <w:b/>
          <w:kern w:val="0"/>
          <w:sz w:val="24"/>
          <w:szCs w:val="24"/>
        </w:rPr>
        <w:t xml:space="preserve"> </w:t>
      </w:r>
      <w:r>
        <w:rPr>
          <w:rFonts w:hint="eastAsia"/>
          <w:b/>
          <w:kern w:val="0"/>
          <w:sz w:val="24"/>
          <w:szCs w:val="24"/>
        </w:rPr>
        <w:t>生态文明基本理论</w:t>
      </w:r>
    </w:p>
    <w:p w14:paraId="13017C63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</w:t>
      </w:r>
      <w:r>
        <w:rPr>
          <w:rFonts w:hint="eastAsia"/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习近平生态文明思想</w:t>
      </w:r>
    </w:p>
    <w:p w14:paraId="3B0D95E4" w14:textId="77777777" w:rsidR="00B64C52" w:rsidRDefault="009D7228">
      <w:pPr>
        <w:spacing w:line="400" w:lineRule="exact"/>
        <w:ind w:firstLineChars="500" w:firstLine="1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生态文明与环境法治</w:t>
      </w:r>
    </w:p>
    <w:p w14:paraId="133C20F3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生态法治的伦理基础——可持续发展</w:t>
      </w:r>
    </w:p>
    <w:p w14:paraId="04C8CAF2" w14:textId="77777777" w:rsidR="00B64C52" w:rsidRDefault="009D7228">
      <w:pPr>
        <w:spacing w:line="400" w:lineRule="exact"/>
        <w:ind w:left="426"/>
        <w:rPr>
          <w:b/>
          <w:kern w:val="0"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</w:t>
      </w:r>
      <w:r>
        <w:rPr>
          <w:rFonts w:hint="eastAsia"/>
          <w:b/>
          <w:kern w:val="0"/>
          <w:sz w:val="24"/>
          <w:szCs w:val="24"/>
        </w:rPr>
        <w:t>第四章</w:t>
      </w:r>
      <w:r>
        <w:rPr>
          <w:rFonts w:hint="eastAsia"/>
          <w:b/>
          <w:kern w:val="0"/>
          <w:sz w:val="24"/>
          <w:szCs w:val="24"/>
        </w:rPr>
        <w:t xml:space="preserve"> </w:t>
      </w:r>
      <w:r>
        <w:rPr>
          <w:rFonts w:hint="eastAsia"/>
          <w:b/>
          <w:kern w:val="0"/>
          <w:sz w:val="24"/>
          <w:szCs w:val="24"/>
        </w:rPr>
        <w:t>风险预防原则</w:t>
      </w:r>
    </w:p>
    <w:p w14:paraId="261E5007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环境危害与风险</w:t>
      </w:r>
    </w:p>
    <w:p w14:paraId="73F0D32A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风险预防原则的内涵</w:t>
      </w:r>
    </w:p>
    <w:p w14:paraId="78E1DC0E" w14:textId="77777777" w:rsidR="00B64C52" w:rsidRDefault="009D7228">
      <w:pPr>
        <w:spacing w:line="400" w:lineRule="exact"/>
        <w:ind w:left="426"/>
        <w:rPr>
          <w:b/>
          <w:kern w:val="0"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风险预防原则的法律适用</w:t>
      </w:r>
      <w:r>
        <w:rPr>
          <w:rFonts w:hint="eastAsia"/>
          <w:b/>
          <w:kern w:val="0"/>
          <w:sz w:val="24"/>
          <w:szCs w:val="24"/>
        </w:rPr>
        <w:t xml:space="preserve">  </w:t>
      </w:r>
    </w:p>
    <w:p w14:paraId="0BC3F136" w14:textId="77777777" w:rsidR="00B64C52" w:rsidRDefault="009D7228">
      <w:pPr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 </w:t>
      </w:r>
      <w:r>
        <w:rPr>
          <w:rFonts w:hint="eastAsia"/>
          <w:b/>
          <w:kern w:val="0"/>
          <w:sz w:val="24"/>
          <w:szCs w:val="24"/>
        </w:rPr>
        <w:t>第五章</w:t>
      </w:r>
      <w:r>
        <w:rPr>
          <w:rFonts w:hint="eastAsia"/>
          <w:b/>
          <w:kern w:val="0"/>
          <w:sz w:val="24"/>
          <w:szCs w:val="24"/>
        </w:rPr>
        <w:t xml:space="preserve"> </w:t>
      </w:r>
      <w:r>
        <w:rPr>
          <w:rFonts w:hint="eastAsia"/>
          <w:b/>
          <w:kern w:val="0"/>
          <w:sz w:val="24"/>
          <w:szCs w:val="24"/>
        </w:rPr>
        <w:t>环境管理法律制度</w:t>
      </w:r>
    </w:p>
    <w:p w14:paraId="77095C49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环境管理主要法律制度</w:t>
      </w:r>
    </w:p>
    <w:p w14:paraId="3D265B26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污染控制类法律制度</w:t>
      </w:r>
    </w:p>
    <w:p w14:paraId="038399C0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</w:t>
      </w:r>
      <w:r>
        <w:rPr>
          <w:rFonts w:hint="eastAsia"/>
          <w:bCs/>
          <w:sz w:val="24"/>
          <w:szCs w:val="24"/>
        </w:rPr>
        <w:t xml:space="preserve"> </w:t>
      </w:r>
      <w:r>
        <w:rPr>
          <w:rFonts w:hint="eastAsia"/>
          <w:bCs/>
          <w:sz w:val="24"/>
          <w:szCs w:val="24"/>
        </w:rPr>
        <w:t>生态保护类法律制度</w:t>
      </w:r>
    </w:p>
    <w:p w14:paraId="6AADFF2A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自然资源类法律制度</w:t>
      </w:r>
    </w:p>
    <w:p w14:paraId="3022D2BD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</w:t>
      </w:r>
      <w:r>
        <w:rPr>
          <w:rFonts w:hint="eastAsia"/>
          <w:b/>
          <w:kern w:val="0"/>
          <w:sz w:val="24"/>
          <w:szCs w:val="24"/>
        </w:rPr>
        <w:t>第六章</w:t>
      </w:r>
      <w:r>
        <w:rPr>
          <w:rFonts w:hint="eastAsia"/>
          <w:b/>
          <w:kern w:val="0"/>
          <w:sz w:val="24"/>
          <w:szCs w:val="24"/>
        </w:rPr>
        <w:t xml:space="preserve"> </w:t>
      </w:r>
      <w:r>
        <w:rPr>
          <w:rFonts w:hint="eastAsia"/>
          <w:b/>
          <w:kern w:val="0"/>
          <w:sz w:val="24"/>
          <w:szCs w:val="24"/>
        </w:rPr>
        <w:t>环境民法</w:t>
      </w:r>
    </w:p>
    <w:p w14:paraId="42FB6664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环境侵权</w:t>
      </w:r>
    </w:p>
    <w:p w14:paraId="4193D9FA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lastRenderedPageBreak/>
        <w:t xml:space="preserve">       </w:t>
      </w:r>
      <w:r>
        <w:rPr>
          <w:rFonts w:hint="eastAsia"/>
          <w:bCs/>
          <w:sz w:val="24"/>
          <w:szCs w:val="24"/>
        </w:rPr>
        <w:t>环境民事责任</w:t>
      </w:r>
    </w:p>
    <w:p w14:paraId="601E28E1" w14:textId="77777777" w:rsidR="00B64C52" w:rsidRDefault="009D7228">
      <w:pPr>
        <w:spacing w:line="400" w:lineRule="exact"/>
        <w:ind w:firstLineChars="500" w:firstLine="1200"/>
        <w:rPr>
          <w:b/>
          <w:kern w:val="0"/>
          <w:sz w:val="24"/>
          <w:szCs w:val="24"/>
        </w:rPr>
      </w:pPr>
      <w:r>
        <w:rPr>
          <w:rFonts w:hint="eastAsia"/>
          <w:bCs/>
          <w:sz w:val="24"/>
          <w:szCs w:val="24"/>
        </w:rPr>
        <w:t>民法典的绿色化</w:t>
      </w:r>
    </w:p>
    <w:p w14:paraId="00133082" w14:textId="77777777" w:rsidR="00B64C52" w:rsidRDefault="009D7228">
      <w:pPr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 </w:t>
      </w:r>
      <w:r>
        <w:rPr>
          <w:rFonts w:hint="eastAsia"/>
          <w:b/>
          <w:kern w:val="0"/>
          <w:sz w:val="24"/>
          <w:szCs w:val="24"/>
        </w:rPr>
        <w:t>第七章</w:t>
      </w:r>
      <w:r>
        <w:rPr>
          <w:rFonts w:hint="eastAsia"/>
          <w:b/>
          <w:kern w:val="0"/>
          <w:sz w:val="24"/>
          <w:szCs w:val="24"/>
        </w:rPr>
        <w:t xml:space="preserve"> </w:t>
      </w:r>
      <w:r>
        <w:rPr>
          <w:rFonts w:hint="eastAsia"/>
          <w:b/>
          <w:kern w:val="0"/>
          <w:sz w:val="24"/>
          <w:szCs w:val="24"/>
        </w:rPr>
        <w:t>环境刑法</w:t>
      </w:r>
    </w:p>
    <w:p w14:paraId="7B38ACDC" w14:textId="77777777" w:rsidR="00B64C52" w:rsidRDefault="009D7228">
      <w:pPr>
        <w:spacing w:line="400" w:lineRule="exact"/>
        <w:ind w:left="426"/>
        <w:rPr>
          <w:bCs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</w:t>
      </w:r>
      <w:r>
        <w:rPr>
          <w:rFonts w:hint="eastAsia"/>
          <w:bCs/>
          <w:kern w:val="0"/>
          <w:sz w:val="24"/>
          <w:szCs w:val="24"/>
        </w:rPr>
        <w:t xml:space="preserve"> </w:t>
      </w:r>
      <w:r>
        <w:rPr>
          <w:rFonts w:hint="eastAsia"/>
          <w:bCs/>
          <w:kern w:val="0"/>
          <w:sz w:val="24"/>
          <w:szCs w:val="24"/>
        </w:rPr>
        <w:t>环境犯罪的重要罪名</w:t>
      </w:r>
    </w:p>
    <w:p w14:paraId="484C789F" w14:textId="77777777" w:rsidR="00B64C52" w:rsidRDefault="009D7228">
      <w:pPr>
        <w:spacing w:line="400" w:lineRule="exact"/>
        <w:ind w:left="426" w:firstLineChars="400" w:firstLine="960"/>
        <w:rPr>
          <w:bCs/>
          <w:kern w:val="0"/>
          <w:sz w:val="24"/>
          <w:szCs w:val="24"/>
        </w:rPr>
      </w:pPr>
      <w:r>
        <w:rPr>
          <w:rFonts w:hint="eastAsia"/>
          <w:bCs/>
          <w:kern w:val="0"/>
          <w:sz w:val="24"/>
          <w:szCs w:val="24"/>
        </w:rPr>
        <w:t>环境刑法的特点</w:t>
      </w:r>
    </w:p>
    <w:p w14:paraId="38BC4740" w14:textId="77777777" w:rsidR="00B64C52" w:rsidRDefault="009D7228">
      <w:pPr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 </w:t>
      </w:r>
      <w:r>
        <w:rPr>
          <w:rFonts w:hint="eastAsia"/>
          <w:b/>
          <w:kern w:val="0"/>
          <w:sz w:val="24"/>
          <w:szCs w:val="24"/>
        </w:rPr>
        <w:t>第八章</w:t>
      </w:r>
      <w:r>
        <w:rPr>
          <w:rFonts w:hint="eastAsia"/>
          <w:b/>
          <w:kern w:val="0"/>
          <w:sz w:val="24"/>
          <w:szCs w:val="24"/>
        </w:rPr>
        <w:t xml:space="preserve"> </w:t>
      </w:r>
      <w:r>
        <w:rPr>
          <w:rFonts w:hint="eastAsia"/>
          <w:b/>
          <w:kern w:val="0"/>
          <w:sz w:val="24"/>
          <w:szCs w:val="24"/>
        </w:rPr>
        <w:t>环境行政法</w:t>
      </w:r>
    </w:p>
    <w:p w14:paraId="2A0633C6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环境行政法的一般理论</w:t>
      </w:r>
    </w:p>
    <w:p w14:paraId="4AFCFE62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环境行政管理体制</w:t>
      </w:r>
    </w:p>
    <w:p w14:paraId="66B7CC11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环境行政责任</w:t>
      </w:r>
    </w:p>
    <w:p w14:paraId="341C998B" w14:textId="77777777" w:rsidR="00B64C52" w:rsidRDefault="009D7228">
      <w:pPr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 </w:t>
      </w:r>
      <w:r>
        <w:rPr>
          <w:rFonts w:hint="eastAsia"/>
          <w:b/>
          <w:kern w:val="0"/>
          <w:sz w:val="24"/>
          <w:szCs w:val="24"/>
        </w:rPr>
        <w:t>第九章</w:t>
      </w:r>
      <w:r>
        <w:rPr>
          <w:rFonts w:hint="eastAsia"/>
          <w:b/>
          <w:kern w:val="0"/>
          <w:sz w:val="24"/>
          <w:szCs w:val="24"/>
        </w:rPr>
        <w:t xml:space="preserve"> </w:t>
      </w:r>
      <w:r>
        <w:rPr>
          <w:rFonts w:hint="eastAsia"/>
          <w:b/>
          <w:kern w:val="0"/>
          <w:sz w:val="24"/>
          <w:szCs w:val="24"/>
        </w:rPr>
        <w:t>环境诉讼</w:t>
      </w:r>
    </w:p>
    <w:p w14:paraId="483B3C84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环境诉讼的一般理论</w:t>
      </w:r>
    </w:p>
    <w:p w14:paraId="238D77AF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环境民事诉讼</w:t>
      </w:r>
    </w:p>
    <w:p w14:paraId="0535455A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环境刑事诉讼</w:t>
      </w:r>
    </w:p>
    <w:p w14:paraId="67B239D3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环境行政诉讼</w:t>
      </w:r>
    </w:p>
    <w:p w14:paraId="3B615355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环境公益诉讼</w:t>
      </w:r>
    </w:p>
    <w:p w14:paraId="1FC6AB23" w14:textId="77777777" w:rsidR="00B64C52" w:rsidRDefault="009D7228">
      <w:pPr>
        <w:spacing w:line="400" w:lineRule="exact"/>
        <w:ind w:firstLineChars="500" w:firstLine="1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生态环境损害赔偿诉讼</w:t>
      </w:r>
    </w:p>
    <w:p w14:paraId="23A02D97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环境司法专门化</w:t>
      </w:r>
    </w:p>
    <w:p w14:paraId="5301C575" w14:textId="77777777" w:rsidR="00B64C52" w:rsidRDefault="009D7228">
      <w:pPr>
        <w:spacing w:line="400" w:lineRule="exact"/>
        <w:ind w:left="732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第十章</w:t>
      </w:r>
      <w:r>
        <w:rPr>
          <w:rFonts w:hint="eastAsia"/>
          <w:b/>
          <w:kern w:val="0"/>
          <w:sz w:val="24"/>
          <w:szCs w:val="24"/>
        </w:rPr>
        <w:t xml:space="preserve"> </w:t>
      </w:r>
      <w:r>
        <w:rPr>
          <w:rFonts w:hint="eastAsia"/>
          <w:b/>
          <w:kern w:val="0"/>
          <w:sz w:val="24"/>
          <w:szCs w:val="24"/>
        </w:rPr>
        <w:t>环境经济法的新发展</w:t>
      </w:r>
    </w:p>
    <w:p w14:paraId="0600FDE9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清洁生产与循环经济法</w:t>
      </w:r>
    </w:p>
    <w:p w14:paraId="6F199667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能源与气候变化应对法</w:t>
      </w:r>
    </w:p>
    <w:p w14:paraId="43ABE78D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低碳经济与绿色经济法</w:t>
      </w:r>
    </w:p>
    <w:p w14:paraId="34DEE90F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Cs/>
          <w:sz w:val="24"/>
          <w:szCs w:val="24"/>
        </w:rPr>
        <w:t>环境保护与经济发展综合立法</w:t>
      </w:r>
    </w:p>
    <w:p w14:paraId="669FC04F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</w:t>
      </w:r>
    </w:p>
    <w:p w14:paraId="19A18B11" w14:textId="77777777" w:rsidR="00B64C52" w:rsidRDefault="009D7228">
      <w:pPr>
        <w:spacing w:line="400" w:lineRule="exact"/>
        <w:ind w:left="426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      </w:t>
      </w:r>
      <w:r>
        <w:rPr>
          <w:rFonts w:hint="eastAsia"/>
          <w:b/>
          <w:kern w:val="0"/>
          <w:sz w:val="24"/>
          <w:szCs w:val="24"/>
        </w:rPr>
        <w:t xml:space="preserve">     </w:t>
      </w:r>
      <w:r>
        <w:rPr>
          <w:rFonts w:hint="eastAsia"/>
          <w:bCs/>
          <w:sz w:val="24"/>
          <w:szCs w:val="24"/>
        </w:rPr>
        <w:t xml:space="preserve">      </w:t>
      </w:r>
    </w:p>
    <w:p w14:paraId="6560C205" w14:textId="77777777" w:rsidR="00B64C52" w:rsidRDefault="009D7228">
      <w:pPr>
        <w:rPr>
          <w:bCs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      </w:t>
      </w:r>
    </w:p>
    <w:sectPr w:rsidR="00B64C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C399E"/>
    <w:multiLevelType w:val="singleLevel"/>
    <w:tmpl w:val="1E7C399E"/>
    <w:lvl w:ilvl="0">
      <w:start w:val="1"/>
      <w:numFmt w:val="chineseCountingThousand"/>
      <w:lvlText w:val="第%1章"/>
      <w:lvlJc w:val="left"/>
      <w:pPr>
        <w:ind w:left="840" w:hanging="420"/>
      </w:pPr>
      <w:rPr>
        <w:rFonts w:hint="eastAsia"/>
      </w:rPr>
    </w:lvl>
  </w:abstractNum>
  <w:abstractNum w:abstractNumId="1">
    <w:nsid w:val="1FC04E9B"/>
    <w:multiLevelType w:val="singleLevel"/>
    <w:tmpl w:val="1FC04E9B"/>
    <w:lvl w:ilvl="0">
      <w:start w:val="1"/>
      <w:numFmt w:val="chineseCountingThousand"/>
      <w:lvlText w:val="第%1章"/>
      <w:lvlJc w:val="left"/>
      <w:pPr>
        <w:ind w:left="846" w:hanging="420"/>
      </w:pPr>
      <w:rPr>
        <w:rFonts w:hint="eastAsia"/>
      </w:rPr>
    </w:lvl>
  </w:abstractNum>
  <w:abstractNum w:abstractNumId="2">
    <w:nsid w:val="296B2781"/>
    <w:multiLevelType w:val="singleLevel"/>
    <w:tmpl w:val="296B2781"/>
    <w:lvl w:ilvl="0">
      <w:start w:val="1"/>
      <w:numFmt w:val="chineseCountingThousand"/>
      <w:lvlText w:val="第%1章"/>
      <w:lvlJc w:val="left"/>
      <w:pPr>
        <w:ind w:left="846" w:hanging="420"/>
      </w:pPr>
      <w:rPr>
        <w:rFonts w:hint="eastAsia"/>
      </w:rPr>
    </w:lvl>
  </w:abstractNum>
  <w:abstractNum w:abstractNumId="3">
    <w:nsid w:val="42073A5D"/>
    <w:multiLevelType w:val="multilevel"/>
    <w:tmpl w:val="42073A5D"/>
    <w:lvl w:ilvl="0">
      <w:start w:val="1"/>
      <w:numFmt w:val="japaneseCounting"/>
      <w:lvlText w:val="第%1章"/>
      <w:lvlJc w:val="left"/>
      <w:pPr>
        <w:ind w:left="1464" w:hanging="73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2" w:hanging="420"/>
      </w:pPr>
    </w:lvl>
    <w:lvl w:ilvl="2">
      <w:start w:val="1"/>
      <w:numFmt w:val="lowerRoman"/>
      <w:lvlText w:val="%3."/>
      <w:lvlJc w:val="right"/>
      <w:pPr>
        <w:ind w:left="1992" w:hanging="420"/>
      </w:pPr>
    </w:lvl>
    <w:lvl w:ilvl="3">
      <w:start w:val="1"/>
      <w:numFmt w:val="decimal"/>
      <w:lvlText w:val="%4."/>
      <w:lvlJc w:val="left"/>
      <w:pPr>
        <w:ind w:left="2412" w:hanging="420"/>
      </w:pPr>
    </w:lvl>
    <w:lvl w:ilvl="4">
      <w:start w:val="1"/>
      <w:numFmt w:val="lowerLetter"/>
      <w:lvlText w:val="%5)"/>
      <w:lvlJc w:val="left"/>
      <w:pPr>
        <w:ind w:left="2832" w:hanging="420"/>
      </w:pPr>
    </w:lvl>
    <w:lvl w:ilvl="5">
      <w:start w:val="1"/>
      <w:numFmt w:val="lowerRoman"/>
      <w:lvlText w:val="%6."/>
      <w:lvlJc w:val="right"/>
      <w:pPr>
        <w:ind w:left="3252" w:hanging="420"/>
      </w:pPr>
    </w:lvl>
    <w:lvl w:ilvl="6">
      <w:start w:val="1"/>
      <w:numFmt w:val="decimal"/>
      <w:lvlText w:val="%7."/>
      <w:lvlJc w:val="left"/>
      <w:pPr>
        <w:ind w:left="3672" w:hanging="420"/>
      </w:pPr>
    </w:lvl>
    <w:lvl w:ilvl="7">
      <w:start w:val="1"/>
      <w:numFmt w:val="lowerLetter"/>
      <w:lvlText w:val="%8)"/>
      <w:lvlJc w:val="left"/>
      <w:pPr>
        <w:ind w:left="4092" w:hanging="420"/>
      </w:pPr>
    </w:lvl>
    <w:lvl w:ilvl="8">
      <w:start w:val="1"/>
      <w:numFmt w:val="lowerRoman"/>
      <w:lvlText w:val="%9."/>
      <w:lvlJc w:val="right"/>
      <w:pPr>
        <w:ind w:left="4512" w:hanging="420"/>
      </w:pPr>
    </w:lvl>
  </w:abstractNum>
  <w:abstractNum w:abstractNumId="4">
    <w:nsid w:val="6305054A"/>
    <w:multiLevelType w:val="singleLevel"/>
    <w:tmpl w:val="6305054A"/>
    <w:lvl w:ilvl="0">
      <w:start w:val="1"/>
      <w:numFmt w:val="chineseCountingThousand"/>
      <w:lvlText w:val="第%1章"/>
      <w:lvlJc w:val="left"/>
      <w:pPr>
        <w:ind w:left="846" w:hanging="420"/>
      </w:pPr>
      <w:rPr>
        <w:rFonts w:hint="eastAsia"/>
      </w:rPr>
    </w:lvl>
  </w:abstractNum>
  <w:abstractNum w:abstractNumId="5">
    <w:nsid w:val="67016EAC"/>
    <w:multiLevelType w:val="singleLevel"/>
    <w:tmpl w:val="67016EAC"/>
    <w:lvl w:ilvl="0">
      <w:start w:val="1"/>
      <w:numFmt w:val="chineseCountingThousand"/>
      <w:lvlText w:val="第%1章"/>
      <w:lvlJc w:val="left"/>
      <w:pPr>
        <w:ind w:left="840" w:hanging="420"/>
      </w:pPr>
      <w:rPr>
        <w:rFonts w:hint="eastAsia"/>
      </w:rPr>
    </w:lvl>
  </w:abstractNum>
  <w:abstractNum w:abstractNumId="6">
    <w:nsid w:val="7A165E85"/>
    <w:multiLevelType w:val="multilevel"/>
    <w:tmpl w:val="7A165E85"/>
    <w:lvl w:ilvl="0">
      <w:start w:val="1"/>
      <w:numFmt w:val="chineseCountingThousand"/>
      <w:lvlText w:val="第%1章"/>
      <w:lvlJc w:val="left"/>
      <w:pPr>
        <w:tabs>
          <w:tab w:val="left" w:pos="1305"/>
        </w:tabs>
        <w:ind w:left="1305" w:hanging="885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C3"/>
    <w:rsid w:val="00026F75"/>
    <w:rsid w:val="000C78DA"/>
    <w:rsid w:val="000D4E77"/>
    <w:rsid w:val="00110BC3"/>
    <w:rsid w:val="0011268F"/>
    <w:rsid w:val="001D1A9B"/>
    <w:rsid w:val="001F0124"/>
    <w:rsid w:val="0025179A"/>
    <w:rsid w:val="00313630"/>
    <w:rsid w:val="00333842"/>
    <w:rsid w:val="00351EC6"/>
    <w:rsid w:val="003D79D3"/>
    <w:rsid w:val="004028E0"/>
    <w:rsid w:val="004374E4"/>
    <w:rsid w:val="004B2811"/>
    <w:rsid w:val="00501189"/>
    <w:rsid w:val="00581169"/>
    <w:rsid w:val="005A17F1"/>
    <w:rsid w:val="00614DD4"/>
    <w:rsid w:val="006A304C"/>
    <w:rsid w:val="006D542C"/>
    <w:rsid w:val="006F19EF"/>
    <w:rsid w:val="00745363"/>
    <w:rsid w:val="007A210C"/>
    <w:rsid w:val="00872B12"/>
    <w:rsid w:val="008E3427"/>
    <w:rsid w:val="009D7228"/>
    <w:rsid w:val="00A63310"/>
    <w:rsid w:val="00B64C52"/>
    <w:rsid w:val="00BC7128"/>
    <w:rsid w:val="00C61048"/>
    <w:rsid w:val="00D24394"/>
    <w:rsid w:val="00DC6360"/>
    <w:rsid w:val="00DD5EDD"/>
    <w:rsid w:val="00EB21A8"/>
    <w:rsid w:val="00FA4114"/>
    <w:rsid w:val="00FB276C"/>
    <w:rsid w:val="03A300F7"/>
    <w:rsid w:val="068943A3"/>
    <w:rsid w:val="0EB43F87"/>
    <w:rsid w:val="1C6D6F6D"/>
    <w:rsid w:val="1DE83A6F"/>
    <w:rsid w:val="1EDA5344"/>
    <w:rsid w:val="26F57AC5"/>
    <w:rsid w:val="2830646F"/>
    <w:rsid w:val="28DF17A9"/>
    <w:rsid w:val="28E11859"/>
    <w:rsid w:val="2D7B7CF2"/>
    <w:rsid w:val="2E81056C"/>
    <w:rsid w:val="2F8F5CD7"/>
    <w:rsid w:val="304E16EE"/>
    <w:rsid w:val="308C7DEF"/>
    <w:rsid w:val="310373CE"/>
    <w:rsid w:val="33D17EE1"/>
    <w:rsid w:val="34CC5324"/>
    <w:rsid w:val="366A2FFA"/>
    <w:rsid w:val="4112319B"/>
    <w:rsid w:val="42CC3B2C"/>
    <w:rsid w:val="474E0AC1"/>
    <w:rsid w:val="47AA0C22"/>
    <w:rsid w:val="48092C09"/>
    <w:rsid w:val="4850297E"/>
    <w:rsid w:val="4EDD2B1A"/>
    <w:rsid w:val="532754C1"/>
    <w:rsid w:val="583461DE"/>
    <w:rsid w:val="5CF569D7"/>
    <w:rsid w:val="5E2B0E7F"/>
    <w:rsid w:val="642E1EC4"/>
    <w:rsid w:val="64E04304"/>
    <w:rsid w:val="67714B97"/>
    <w:rsid w:val="67CF7B3F"/>
    <w:rsid w:val="6C89702F"/>
    <w:rsid w:val="6D392803"/>
    <w:rsid w:val="704B11CB"/>
    <w:rsid w:val="79132CDE"/>
    <w:rsid w:val="7D3134F6"/>
    <w:rsid w:val="7EB06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526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332</Words>
  <Characters>1894</Characters>
  <Application>Microsoft Office Word</Application>
  <DocSecurity>0</DocSecurity>
  <Lines>15</Lines>
  <Paragraphs>4</Paragraphs>
  <ScaleCrop>false</ScaleCrop>
  <Company>Lxtx999.CoM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guanqi</cp:lastModifiedBy>
  <cp:revision>17</cp:revision>
  <dcterms:created xsi:type="dcterms:W3CDTF">2020-10-28T15:00:00Z</dcterms:created>
  <dcterms:modified xsi:type="dcterms:W3CDTF">2021-12-19T14:45:00Z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23886A39EBE94F3DBA7B15C8C796FE2C</vt:lpwstr>
  </property>
</Properties>
</file>