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辽宁大学202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b/>
          <w:sz w:val="32"/>
          <w:szCs w:val="32"/>
        </w:rPr>
        <w:t>年招收攻读博士学位研究生普通招考方式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初试科目考试大纲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科目代码：</w:t>
      </w:r>
      <w:r>
        <w:rPr>
          <w:rFonts w:ascii="华文中宋" w:hAnsi="华文中宋" w:eastAsia="华文中宋"/>
          <w:sz w:val="28"/>
          <w:szCs w:val="28"/>
        </w:rPr>
        <w:t>3024</w:t>
      </w:r>
      <w:r>
        <w:rPr>
          <w:rFonts w:hint="eastAsia"/>
          <w:sz w:val="28"/>
          <w:szCs w:val="28"/>
        </w:rPr>
        <w:t xml:space="preserve">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</w:t>
      </w:r>
      <w:r>
        <w:rPr>
          <w:rFonts w:hint="eastAsia" w:ascii="华文中宋" w:hAnsi="华文中宋" w:eastAsia="华文中宋"/>
          <w:sz w:val="28"/>
          <w:szCs w:val="28"/>
        </w:rPr>
        <w:t>会计理论与方法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>
      <w:pPr>
        <w:spacing w:line="400" w:lineRule="exact"/>
        <w:ind w:firstLine="480" w:firstLineChars="200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本科目考试包括</w:t>
      </w:r>
      <w:r>
        <w:rPr>
          <w:rFonts w:hint="eastAsia"/>
          <w:b/>
          <w:sz w:val="24"/>
          <w:szCs w:val="24"/>
        </w:rPr>
        <w:t>会计理论、当代会计研究方法、现代公司财务理论与方法、会计与财务研究前沿与研究动态</w:t>
      </w:r>
      <w:r>
        <w:rPr>
          <w:rFonts w:hint="eastAsia"/>
          <w:sz w:val="24"/>
          <w:szCs w:val="24"/>
        </w:rPr>
        <w:t>等四个部分，要求考生能够理解和掌握如下内容。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第一部分  会计理论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会计理论的结构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公认会计原则与会计假设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构建会计理论的传统方法和规范方法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规范会计理论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财务会计和报告的概念框架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关于实证会计理论的各种观点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财务会计监管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各种理论与观点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自愿信息披露（非监管的公司报告决策）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系统导向理论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扩展的会计系统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对外报告中的社会和环境因素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资本市场对公司财务报告的反应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盈余的信息含量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个体对公司财务报告的反应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行为会计研究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会计中的公允与披露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理解会计是一门多重研究范式的科学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第二部分  当代会计研究方法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会计理论研究与实证研究的关系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如何进行实证会计研究的选题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实证会计的各种研究方法：主要内容与方法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实验研究与实地研究方法：基本思想及方法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案例研究方法：特点、方法、作用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一些专门的研究方法与技术问题（样本抽取与研究设计、事件研究法、内生性问题、有序（限值）因变量回归、多重共线性问题、时间滞后问题（滞后反应）、面板数据的识别与估计、异方差性问题、交互作用与结构方程问题、中介效应检验、倾向匹配得分方法、双重差分模型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财务会计领域的常用研究方法（盈余管理的识别与度量、管理层行为与分析师预测、会计盈余的价值相关性、盈余质量及其度量等）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财务管理领域主要问题的研究方法（资本结构、投资融资决策、股利政策、公司治理、公司绩效、企业并购等）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管理会计领域的研究方法（研究方法应用、预算管理、管理控制系统、战略成本管理）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审计领域的研究方法（审计需求、审计投入与产出、审计市场、审计定价、审计师变更、审计质量）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第三部分  现代公司财务</w:t>
      </w:r>
      <w:bookmarkStart w:id="0" w:name="_GoBack"/>
      <w:bookmarkEnd w:id="0"/>
      <w:r>
        <w:rPr>
          <w:rFonts w:hint="eastAsia"/>
          <w:b/>
          <w:sz w:val="24"/>
          <w:szCs w:val="24"/>
        </w:rPr>
        <w:t>理论与方法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现代财务管理的理论结构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财务理论研究方法论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现代公司治理与公司财务（含内部控制、激励与业绩评价、公司绩效）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企业估值理论与方法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资本结构理论与实证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公司融资理论与实证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企业投资理论与政策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公司股利政策理论与政策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并购重组中的财务问题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行为财务（公司、投资者）研究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第四部分  会计与财务研究前沿和研究动态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《会计研究》近一年来的研究热点及研究动态评述（研究领域、研究热点、研究内容、研究方法、存在问题等）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《管理世界》近一年来有关会计与财务的研究热点与研究动态评述（研究领域、研究热点、研究内容、研究方法、存在问题等）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96713"/>
    <w:multiLevelType w:val="multilevel"/>
    <w:tmpl w:val="10E9671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102EFA"/>
    <w:multiLevelType w:val="multilevel"/>
    <w:tmpl w:val="15102E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384016"/>
    <w:multiLevelType w:val="multilevel"/>
    <w:tmpl w:val="193840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3820D9"/>
    <w:multiLevelType w:val="multilevel"/>
    <w:tmpl w:val="243820D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63"/>
    <w:rsid w:val="00232963"/>
    <w:rsid w:val="002E0B63"/>
    <w:rsid w:val="002E6F80"/>
    <w:rsid w:val="002F59FE"/>
    <w:rsid w:val="0030510F"/>
    <w:rsid w:val="0037061E"/>
    <w:rsid w:val="00381A2F"/>
    <w:rsid w:val="003E3CEE"/>
    <w:rsid w:val="0071100E"/>
    <w:rsid w:val="00742593"/>
    <w:rsid w:val="0075776C"/>
    <w:rsid w:val="007610B1"/>
    <w:rsid w:val="007619C8"/>
    <w:rsid w:val="00871A99"/>
    <w:rsid w:val="00911ECF"/>
    <w:rsid w:val="009347AE"/>
    <w:rsid w:val="009C15E4"/>
    <w:rsid w:val="009D062C"/>
    <w:rsid w:val="009D2348"/>
    <w:rsid w:val="00AC3A29"/>
    <w:rsid w:val="00AE5C0B"/>
    <w:rsid w:val="00AF6C20"/>
    <w:rsid w:val="00B679BE"/>
    <w:rsid w:val="00DA0110"/>
    <w:rsid w:val="00DE33C1"/>
    <w:rsid w:val="00F0519D"/>
    <w:rsid w:val="00F15527"/>
    <w:rsid w:val="00FD1187"/>
    <w:rsid w:val="00FE655E"/>
    <w:rsid w:val="05485F3D"/>
    <w:rsid w:val="0BBC74FB"/>
    <w:rsid w:val="0FF33C8B"/>
    <w:rsid w:val="59C41228"/>
    <w:rsid w:val="6AC3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928</Characters>
  <Lines>7</Lines>
  <Paragraphs>2</Paragraphs>
  <TotalTime>39</TotalTime>
  <ScaleCrop>false</ScaleCrop>
  <LinksUpToDate>false</LinksUpToDate>
  <CharactersWithSpaces>1088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2019-10-23T00:24:00Z</dcterms:created>
  <dc:creator>hp</dc:creator>
  <cp:lastModifiedBy>klmnb</cp:lastModifiedBy>
  <dcterms:modified xsi:type="dcterms:W3CDTF">2021-12-14T01:48:51Z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98B2B9BE2B5A4A31B035EB2F1387FA20</vt:lpwstr>
  </property>
</Properties>
</file>