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035" w:rsidRPr="00A51035" w:rsidRDefault="00A51035" w:rsidP="00A51035">
      <w:pPr>
        <w:jc w:val="center"/>
        <w:rPr>
          <w:rFonts w:ascii="黑体" w:eastAsia="黑体" w:hAnsi="黑体"/>
          <w:b/>
          <w:sz w:val="32"/>
          <w:szCs w:val="32"/>
        </w:rPr>
      </w:pPr>
      <w:r w:rsidRPr="00A51035">
        <w:rPr>
          <w:rFonts w:ascii="黑体" w:eastAsia="黑体" w:hAnsi="黑体" w:hint="eastAsia"/>
          <w:b/>
          <w:sz w:val="32"/>
          <w:szCs w:val="32"/>
        </w:rPr>
        <w:t>法理学大纲</w:t>
      </w:r>
    </w:p>
    <w:p w:rsidR="00397DFC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第一章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法的概念</w:t>
      </w:r>
    </w:p>
    <w:p w:rsidR="00A51035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法的语义分析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法律观——法的概念论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法律的本质与作用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第二章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法律要素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法律要素概论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法律概念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法律规则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第四节</w:t>
      </w:r>
      <w:r w:rsidRPr="00A51035">
        <w:rPr>
          <w:rFonts w:ascii="宋体" w:eastAsia="宋体" w:hAnsi="宋体"/>
          <w:sz w:val="24"/>
          <w:szCs w:val="24"/>
        </w:rPr>
        <w:t xml:space="preserve"> 法律原则——法律体系的开放性问题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第三章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法律体系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法律体系概论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立法体系（法源体系</w:t>
      </w:r>
      <w:r w:rsidR="00A51035" w:rsidRPr="00A51035">
        <w:rPr>
          <w:rFonts w:ascii="宋体" w:eastAsia="宋体" w:hAnsi="宋体" w:hint="eastAsia"/>
          <w:sz w:val="24"/>
          <w:szCs w:val="24"/>
        </w:rPr>
        <w:t>）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部门法体系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第四章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法的效力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法律效力概述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法的效力范围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第五章</w:t>
      </w:r>
      <w:r w:rsidRPr="00A51035">
        <w:rPr>
          <w:rFonts w:ascii="黑体" w:eastAsia="黑体" w:hAnsi="黑体"/>
          <w:b/>
          <w:sz w:val="24"/>
          <w:szCs w:val="24"/>
        </w:rPr>
        <w:t xml:space="preserve"> 权利和义务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法与权利义务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权利义务释义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法律关系的元形式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第六章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法律关系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法律关系概述</w:t>
      </w:r>
      <w:r w:rsidRPr="00A51035">
        <w:rPr>
          <w:rFonts w:ascii="宋体" w:eastAsia="宋体" w:hAnsi="宋体"/>
          <w:sz w:val="24"/>
          <w:szCs w:val="24"/>
        </w:rPr>
        <w:tab/>
        <w:t>231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法律关系主体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法律关系客体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第七章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法律事实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法律行为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行为的法律评价</w:t>
      </w:r>
      <w:r w:rsidRPr="00A51035">
        <w:rPr>
          <w:rFonts w:ascii="宋体" w:eastAsia="宋体" w:hAnsi="宋体"/>
          <w:sz w:val="24"/>
          <w:szCs w:val="24"/>
        </w:rPr>
        <w:tab/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第八章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法律责任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法律责任概说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责任类型——归责基础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法律责任的构成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第四节</w:t>
      </w:r>
      <w:r w:rsidRPr="00A51035">
        <w:rPr>
          <w:rFonts w:ascii="宋体" w:eastAsia="宋体" w:hAnsi="宋体"/>
          <w:sz w:val="24"/>
          <w:szCs w:val="24"/>
        </w:rPr>
        <w:t xml:space="preserve"> 法律责任的实现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第九章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法与道德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道德与价值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道德理论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法律与道德的关系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法律的历史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法律的起源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法的历史类型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法系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第十一章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法律的发展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lastRenderedPageBreak/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法律发展与社会发展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法律发展的方式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法律的现代化与全球化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第十二章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法的运行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法律运行概论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立法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行政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第四节</w:t>
      </w:r>
      <w:r w:rsidRPr="00A51035">
        <w:rPr>
          <w:rFonts w:ascii="宋体" w:eastAsia="宋体" w:hAnsi="宋体"/>
          <w:sz w:val="24"/>
          <w:szCs w:val="24"/>
        </w:rPr>
        <w:t xml:space="preserve"> 司法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第十三章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法律适用规则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冲突与竞合概论</w:t>
      </w:r>
      <w:r w:rsidRPr="00A51035">
        <w:rPr>
          <w:rFonts w:ascii="宋体" w:eastAsia="宋体" w:hAnsi="宋体"/>
          <w:sz w:val="24"/>
          <w:szCs w:val="24"/>
        </w:rPr>
        <w:tab/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冲突论</w:t>
      </w:r>
      <w:bookmarkStart w:id="0" w:name="_GoBack"/>
      <w:bookmarkEnd w:id="0"/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竞合论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第十四章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法治理论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法治概论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法治的制度安排</w:t>
      </w:r>
      <w:r w:rsidRPr="00A51035">
        <w:rPr>
          <w:rFonts w:ascii="宋体" w:eastAsia="宋体" w:hAnsi="宋体"/>
          <w:sz w:val="24"/>
          <w:szCs w:val="24"/>
        </w:rPr>
        <w:tab/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法治的哲学根基</w:t>
      </w:r>
    </w:p>
    <w:p w:rsidR="00AB3EF7" w:rsidRPr="00A51035" w:rsidRDefault="00AB3EF7" w:rsidP="00A51035">
      <w:pPr>
        <w:rPr>
          <w:rFonts w:ascii="黑体" w:eastAsia="黑体" w:hAnsi="黑体" w:hint="eastAsia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第十五章</w:t>
      </w:r>
      <w:r w:rsidRPr="00A51035">
        <w:rPr>
          <w:rFonts w:ascii="黑体" w:eastAsia="黑体" w:hAnsi="黑体"/>
          <w:b/>
          <w:sz w:val="24"/>
          <w:szCs w:val="24"/>
        </w:rPr>
        <w:t xml:space="preserve"> </w:t>
      </w:r>
      <w:r w:rsidR="00A51035">
        <w:rPr>
          <w:rFonts w:ascii="黑体" w:eastAsia="黑体" w:hAnsi="黑体"/>
          <w:b/>
          <w:sz w:val="24"/>
          <w:szCs w:val="24"/>
        </w:rPr>
        <w:t>法学方法论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法学方法的定位与宗旨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法学方法论的体系与内容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合法性思维与正当性思维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第十六章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法律解释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法律解释概论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法律解释的原则、目标、类型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法律解释的方法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第十七章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法律推理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法律推理概说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形式法律推理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辩证法律推理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第十八章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法律论证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法律论证的概念</w:t>
      </w:r>
    </w:p>
    <w:p w:rsidR="00433A93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法律论证的方法</w:t>
      </w:r>
    </w:p>
    <w:sectPr w:rsidR="00433A93" w:rsidRPr="00A51035" w:rsidSect="00A51035">
      <w:pgSz w:w="11906" w:h="16838" w:code="9"/>
      <w:pgMar w:top="1440" w:right="1797" w:bottom="1440" w:left="1797" w:header="851" w:footer="992" w:gutter="0"/>
      <w:cols w:space="425"/>
      <w:docGrid w:type="linesAndChars" w:linePitch="312" w:charSpace="-4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170" w:rsidRDefault="00224170" w:rsidP="00AB3EF7">
      <w:r>
        <w:separator/>
      </w:r>
    </w:p>
  </w:endnote>
  <w:endnote w:type="continuationSeparator" w:id="0">
    <w:p w:rsidR="00224170" w:rsidRDefault="00224170" w:rsidP="00AB3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170" w:rsidRDefault="00224170" w:rsidP="00AB3EF7">
      <w:r>
        <w:separator/>
      </w:r>
    </w:p>
  </w:footnote>
  <w:footnote w:type="continuationSeparator" w:id="0">
    <w:p w:rsidR="00224170" w:rsidRDefault="00224170" w:rsidP="00AB3E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4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F69"/>
    <w:rsid w:val="00224170"/>
    <w:rsid w:val="00397DFC"/>
    <w:rsid w:val="00477AD3"/>
    <w:rsid w:val="006428CD"/>
    <w:rsid w:val="0069088A"/>
    <w:rsid w:val="00917F69"/>
    <w:rsid w:val="00A51035"/>
    <w:rsid w:val="00AB3EF7"/>
    <w:rsid w:val="00D6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2F5C8"/>
  <w15:chartTrackingRefBased/>
  <w15:docId w15:val="{C9162B8D-8F67-4787-B699-2651B415B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E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3E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3E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3EF7"/>
    <w:rPr>
      <w:sz w:val="18"/>
      <w:szCs w:val="18"/>
    </w:rPr>
  </w:style>
  <w:style w:type="paragraph" w:styleId="a7">
    <w:name w:val="List Paragraph"/>
    <w:basedOn w:val="a"/>
    <w:uiPriority w:val="34"/>
    <w:qFormat/>
    <w:rsid w:val="00397D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4</cp:revision>
  <dcterms:created xsi:type="dcterms:W3CDTF">2016-10-07T15:43:00Z</dcterms:created>
  <dcterms:modified xsi:type="dcterms:W3CDTF">2016-10-07T15:56:00Z</dcterms:modified>
</cp:coreProperties>
</file>