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C1" w:rsidRDefault="002744C1"/>
    <w:p w:rsidR="002744C1" w:rsidRPr="000B686B" w:rsidRDefault="002744C1" w:rsidP="001421C0">
      <w:pPr>
        <w:spacing w:line="360" w:lineRule="auto"/>
        <w:jc w:val="center"/>
        <w:rPr>
          <w:b/>
          <w:sz w:val="28"/>
          <w:szCs w:val="28"/>
        </w:rPr>
      </w:pPr>
      <w:r w:rsidRPr="000B686B">
        <w:rPr>
          <w:rFonts w:hint="eastAsia"/>
          <w:b/>
          <w:sz w:val="28"/>
          <w:szCs w:val="28"/>
        </w:rPr>
        <w:t>辽宁大学会</w:t>
      </w:r>
      <w:smartTag w:uri="urn:schemas-microsoft-com:office:smarttags" w:element="PersonName">
        <w:smartTagPr>
          <w:attr w:name="ProductID" w:val="计学"/>
        </w:smartTagPr>
        <w:r w:rsidRPr="000B686B">
          <w:rPr>
            <w:rFonts w:hint="eastAsia"/>
            <w:b/>
            <w:sz w:val="28"/>
            <w:szCs w:val="28"/>
          </w:rPr>
          <w:t>计学</w:t>
        </w:r>
      </w:smartTag>
      <w:r w:rsidRPr="000B686B">
        <w:rPr>
          <w:rFonts w:hint="eastAsia"/>
          <w:b/>
          <w:sz w:val="28"/>
          <w:szCs w:val="28"/>
        </w:rPr>
        <w:t>博士研究生</w:t>
      </w:r>
    </w:p>
    <w:p w:rsidR="002744C1" w:rsidRPr="000B686B" w:rsidRDefault="002744C1" w:rsidP="001421C0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初试科目</w:t>
      </w:r>
      <w:r w:rsidRPr="000B686B">
        <w:rPr>
          <w:rFonts w:hint="eastAsia"/>
          <w:b/>
          <w:sz w:val="28"/>
          <w:szCs w:val="28"/>
        </w:rPr>
        <w:t>考试大纲</w:t>
      </w:r>
    </w:p>
    <w:p w:rsidR="002744C1" w:rsidRPr="000B686B" w:rsidRDefault="002744C1" w:rsidP="001421C0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会计理论与方法（含财务管理）</w:t>
      </w:r>
    </w:p>
    <w:p w:rsidR="002744C1" w:rsidRDefault="002744C1" w:rsidP="00C63EA0">
      <w:pPr>
        <w:spacing w:line="400" w:lineRule="exact"/>
        <w:ind w:firstLineChars="200" w:firstLine="31680"/>
        <w:rPr>
          <w:sz w:val="24"/>
          <w:szCs w:val="24"/>
        </w:rPr>
      </w:pPr>
    </w:p>
    <w:p w:rsidR="002744C1" w:rsidRPr="000B686B" w:rsidRDefault="002744C1" w:rsidP="00C63EA0">
      <w:pPr>
        <w:spacing w:line="400" w:lineRule="exact"/>
        <w:ind w:firstLineChars="200" w:firstLine="3168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本科目考试包括</w:t>
      </w:r>
      <w:r w:rsidRPr="00A640C5">
        <w:rPr>
          <w:rFonts w:hint="eastAsia"/>
          <w:b/>
          <w:sz w:val="24"/>
          <w:szCs w:val="24"/>
        </w:rPr>
        <w:t>会计理论、会计研究方法、公司财务理论与方法、会计与财务研究热点与动态</w:t>
      </w:r>
      <w:r>
        <w:rPr>
          <w:rFonts w:hint="eastAsia"/>
          <w:sz w:val="24"/>
          <w:szCs w:val="24"/>
        </w:rPr>
        <w:t>等</w:t>
      </w:r>
      <w:r w:rsidRPr="000B686B">
        <w:rPr>
          <w:rFonts w:hint="eastAsia"/>
          <w:sz w:val="24"/>
          <w:szCs w:val="24"/>
        </w:rPr>
        <w:t>四个部分</w:t>
      </w:r>
      <w:r>
        <w:rPr>
          <w:rFonts w:hint="eastAsia"/>
          <w:sz w:val="24"/>
          <w:szCs w:val="24"/>
        </w:rPr>
        <w:t>，</w:t>
      </w:r>
      <w:r w:rsidRPr="000B686B">
        <w:rPr>
          <w:rFonts w:hint="eastAsia"/>
          <w:sz w:val="24"/>
          <w:szCs w:val="24"/>
        </w:rPr>
        <w:t>要求考生理解和掌握如下内容。</w:t>
      </w:r>
    </w:p>
    <w:p w:rsidR="002744C1" w:rsidRPr="000B686B" w:rsidRDefault="002744C1" w:rsidP="00C63EA0">
      <w:pPr>
        <w:spacing w:line="400" w:lineRule="exact"/>
        <w:ind w:firstLineChars="200" w:firstLine="31680"/>
        <w:rPr>
          <w:sz w:val="24"/>
          <w:szCs w:val="24"/>
        </w:rPr>
      </w:pPr>
    </w:p>
    <w:p w:rsidR="002744C1" w:rsidRPr="000B686B" w:rsidRDefault="002744C1" w:rsidP="000B686B">
      <w:pPr>
        <w:spacing w:line="400" w:lineRule="exact"/>
        <w:rPr>
          <w:b/>
          <w:sz w:val="24"/>
          <w:szCs w:val="24"/>
        </w:rPr>
      </w:pPr>
      <w:r w:rsidRPr="000B686B">
        <w:rPr>
          <w:rFonts w:hint="eastAsia"/>
          <w:b/>
          <w:sz w:val="24"/>
          <w:szCs w:val="24"/>
        </w:rPr>
        <w:t>第一部分</w:t>
      </w:r>
      <w:r w:rsidRPr="000B686B">
        <w:rPr>
          <w:b/>
          <w:sz w:val="24"/>
          <w:szCs w:val="24"/>
        </w:rPr>
        <w:t xml:space="preserve">  </w:t>
      </w:r>
      <w:r w:rsidRPr="000B686B">
        <w:rPr>
          <w:rFonts w:hint="eastAsia"/>
          <w:b/>
          <w:sz w:val="24"/>
          <w:szCs w:val="24"/>
        </w:rPr>
        <w:t>会计理论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公认会计原则与会计假设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构建会计理论的传统方法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构建会计理论的规范方法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规范会计理论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财务会计和报告的概念框架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财务会计监管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各种理论与观点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实证会计理论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各种观点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自愿信息披露（非监管的公司报告决策）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系统导向理论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扩展的会计系统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在对外报告中引入社会和环境因素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资本市场对公司财务报告的反应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盈余的信息含量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个体对公司财务报告的反应</w:t>
      </w:r>
      <w:r w:rsidRPr="000B686B">
        <w:rPr>
          <w:sz w:val="24"/>
          <w:szCs w:val="24"/>
        </w:rPr>
        <w:t>—</w:t>
      </w:r>
      <w:r w:rsidRPr="000B686B">
        <w:rPr>
          <w:rFonts w:hint="eastAsia"/>
          <w:sz w:val="24"/>
          <w:szCs w:val="24"/>
        </w:rPr>
        <w:t>行为研究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会计理论的结构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会计中的公允与披露</w:t>
      </w:r>
    </w:p>
    <w:p w:rsidR="002744C1" w:rsidRPr="000B686B" w:rsidRDefault="002744C1" w:rsidP="000B686B">
      <w:pPr>
        <w:pStyle w:val="ListParagraph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理解会计是一门多重研究范式的科学</w:t>
      </w:r>
    </w:p>
    <w:p w:rsidR="002744C1" w:rsidRPr="000B686B" w:rsidRDefault="002744C1" w:rsidP="000B686B">
      <w:pPr>
        <w:pStyle w:val="ListParagraph"/>
        <w:spacing w:line="400" w:lineRule="exact"/>
        <w:ind w:left="360" w:firstLineChars="0" w:firstLine="0"/>
        <w:rPr>
          <w:sz w:val="24"/>
          <w:szCs w:val="24"/>
        </w:rPr>
      </w:pPr>
    </w:p>
    <w:p w:rsidR="002744C1" w:rsidRPr="000B686B" w:rsidRDefault="002744C1" w:rsidP="000B686B">
      <w:pPr>
        <w:spacing w:line="400" w:lineRule="exact"/>
        <w:rPr>
          <w:b/>
          <w:sz w:val="24"/>
          <w:szCs w:val="24"/>
        </w:rPr>
      </w:pPr>
      <w:r w:rsidRPr="000B686B">
        <w:rPr>
          <w:rFonts w:hint="eastAsia"/>
          <w:b/>
          <w:sz w:val="24"/>
          <w:szCs w:val="24"/>
        </w:rPr>
        <w:t>第二部分</w:t>
      </w:r>
      <w:r w:rsidRPr="000B686B">
        <w:rPr>
          <w:b/>
          <w:sz w:val="24"/>
          <w:szCs w:val="24"/>
        </w:rPr>
        <w:t xml:space="preserve">  </w:t>
      </w:r>
      <w:r w:rsidRPr="000B686B">
        <w:rPr>
          <w:rFonts w:hint="eastAsia"/>
          <w:b/>
          <w:sz w:val="24"/>
          <w:szCs w:val="24"/>
        </w:rPr>
        <w:t>会计研究方法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会计理论研究与实证研究的关系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如何进行实证会计研究的选题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实证会计的各种研究方法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实验研究与实地研究方法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案例研究方法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一些特殊的研究方法（事件研究、内生性问题、限值因变量、样本设计）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财务会计领域的研究方法（盈余管理、管理层与分析师预测、会计盈余的价值相关性、盈余质量等）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财务管理领域的研究方法（资本结构、投融资决策、股利政策）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管理会计领域的研究方法（应用概览、预算管理、管理控制系统、战略成本管理）</w:t>
      </w:r>
    </w:p>
    <w:p w:rsidR="002744C1" w:rsidRPr="000B686B" w:rsidRDefault="002744C1" w:rsidP="000B686B">
      <w:pPr>
        <w:pStyle w:val="ListParagraph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审计领域的研究方法（审计需求、审计投入与产出、审计市场、审计师变更、审计定价）</w:t>
      </w:r>
    </w:p>
    <w:p w:rsidR="002744C1" w:rsidRPr="000B686B" w:rsidRDefault="002744C1" w:rsidP="000B686B">
      <w:pPr>
        <w:pStyle w:val="ListParagraph"/>
        <w:spacing w:line="400" w:lineRule="exact"/>
        <w:ind w:left="360" w:firstLineChars="0" w:firstLine="0"/>
        <w:rPr>
          <w:sz w:val="24"/>
          <w:szCs w:val="24"/>
        </w:rPr>
      </w:pPr>
    </w:p>
    <w:p w:rsidR="002744C1" w:rsidRPr="000B686B" w:rsidRDefault="002744C1" w:rsidP="000B686B">
      <w:pPr>
        <w:spacing w:line="400" w:lineRule="exact"/>
        <w:rPr>
          <w:b/>
          <w:sz w:val="24"/>
          <w:szCs w:val="24"/>
        </w:rPr>
      </w:pPr>
      <w:r w:rsidRPr="000B686B">
        <w:rPr>
          <w:rFonts w:hint="eastAsia"/>
          <w:b/>
          <w:sz w:val="24"/>
          <w:szCs w:val="24"/>
        </w:rPr>
        <w:t>第三部分</w:t>
      </w:r>
      <w:r w:rsidRPr="000B686B">
        <w:rPr>
          <w:b/>
          <w:sz w:val="24"/>
          <w:szCs w:val="24"/>
        </w:rPr>
        <w:t xml:space="preserve">  </w:t>
      </w:r>
      <w:r w:rsidRPr="000B686B">
        <w:rPr>
          <w:rFonts w:hint="eastAsia"/>
          <w:b/>
          <w:sz w:val="24"/>
          <w:szCs w:val="24"/>
        </w:rPr>
        <w:t>现代公司财务理论前沿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财务管理的理论结构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财务理论研究方法论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公司治理与公司财务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企业估值理论与方法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资本结构理论与实证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公司再融资理论与政策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企业投资理论与政策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公司股利政策理论与政策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企业内部控制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业绩评价与激励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并购重组中的财务问题</w:t>
      </w:r>
    </w:p>
    <w:p w:rsidR="002744C1" w:rsidRPr="000B686B" w:rsidRDefault="002744C1" w:rsidP="000B686B">
      <w:pPr>
        <w:pStyle w:val="ListParagraph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公司行为财务</w:t>
      </w:r>
    </w:p>
    <w:p w:rsidR="002744C1" w:rsidRPr="000B686B" w:rsidRDefault="002744C1" w:rsidP="000B686B">
      <w:pPr>
        <w:spacing w:line="400" w:lineRule="exact"/>
        <w:rPr>
          <w:sz w:val="24"/>
          <w:szCs w:val="24"/>
        </w:rPr>
      </w:pPr>
    </w:p>
    <w:p w:rsidR="002744C1" w:rsidRPr="000B686B" w:rsidRDefault="002744C1" w:rsidP="000B686B">
      <w:pPr>
        <w:spacing w:line="400" w:lineRule="exact"/>
        <w:rPr>
          <w:b/>
          <w:sz w:val="24"/>
          <w:szCs w:val="24"/>
        </w:rPr>
      </w:pPr>
      <w:r w:rsidRPr="000B686B">
        <w:rPr>
          <w:rFonts w:hint="eastAsia"/>
          <w:b/>
          <w:sz w:val="24"/>
          <w:szCs w:val="24"/>
        </w:rPr>
        <w:t>第四部分</w:t>
      </w:r>
      <w:r w:rsidRPr="000B686B">
        <w:rPr>
          <w:b/>
          <w:sz w:val="24"/>
          <w:szCs w:val="24"/>
        </w:rPr>
        <w:t xml:space="preserve">  </w:t>
      </w:r>
      <w:r w:rsidRPr="000B686B">
        <w:rPr>
          <w:rFonts w:hint="eastAsia"/>
          <w:b/>
          <w:sz w:val="24"/>
          <w:szCs w:val="24"/>
        </w:rPr>
        <w:t>会计与财务研究前沿和研究动态</w:t>
      </w:r>
    </w:p>
    <w:p w:rsidR="002744C1" w:rsidRPr="000B686B" w:rsidRDefault="002744C1" w:rsidP="000B686B">
      <w:pPr>
        <w:pStyle w:val="ListParagraph"/>
        <w:numPr>
          <w:ilvl w:val="0"/>
          <w:numId w:val="5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《会计研究》近一年的研究热点及研究动态</w:t>
      </w:r>
    </w:p>
    <w:p w:rsidR="002744C1" w:rsidRPr="000B686B" w:rsidRDefault="002744C1" w:rsidP="000B686B">
      <w:pPr>
        <w:pStyle w:val="ListParagraph"/>
        <w:numPr>
          <w:ilvl w:val="0"/>
          <w:numId w:val="5"/>
        </w:numPr>
        <w:spacing w:line="400" w:lineRule="exact"/>
        <w:ind w:firstLineChars="0"/>
        <w:rPr>
          <w:sz w:val="24"/>
          <w:szCs w:val="24"/>
        </w:rPr>
      </w:pPr>
      <w:r w:rsidRPr="000B686B">
        <w:rPr>
          <w:rFonts w:hint="eastAsia"/>
          <w:sz w:val="24"/>
          <w:szCs w:val="24"/>
        </w:rPr>
        <w:t>《管理世界》近一年</w:t>
      </w:r>
      <w:r>
        <w:rPr>
          <w:rFonts w:hint="eastAsia"/>
          <w:sz w:val="24"/>
          <w:szCs w:val="24"/>
        </w:rPr>
        <w:t>有</w:t>
      </w:r>
      <w:r w:rsidRPr="000B686B">
        <w:rPr>
          <w:rFonts w:hint="eastAsia"/>
          <w:sz w:val="24"/>
          <w:szCs w:val="24"/>
        </w:rPr>
        <w:t>关会计与财务的研究热点与研究动态</w:t>
      </w:r>
    </w:p>
    <w:sectPr w:rsidR="002744C1" w:rsidRPr="000B686B" w:rsidSect="00C40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96713"/>
    <w:multiLevelType w:val="hybridMultilevel"/>
    <w:tmpl w:val="28AEFE6C"/>
    <w:lvl w:ilvl="0" w:tplc="7D6065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5102EFA"/>
    <w:multiLevelType w:val="hybridMultilevel"/>
    <w:tmpl w:val="04E6420A"/>
    <w:lvl w:ilvl="0" w:tplc="14F680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9384016"/>
    <w:multiLevelType w:val="hybridMultilevel"/>
    <w:tmpl w:val="4B8EF94E"/>
    <w:lvl w:ilvl="0" w:tplc="380452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43820D9"/>
    <w:multiLevelType w:val="hybridMultilevel"/>
    <w:tmpl w:val="7CD8E61E"/>
    <w:lvl w:ilvl="0" w:tplc="7730E3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7E5B49F9"/>
    <w:multiLevelType w:val="hybridMultilevel"/>
    <w:tmpl w:val="FA5C68FA"/>
    <w:lvl w:ilvl="0" w:tplc="D44609D8">
      <w:start w:val="1"/>
      <w:numFmt w:val="japaneseCounting"/>
      <w:lvlText w:val="第%1部"/>
      <w:lvlJc w:val="left"/>
      <w:pPr>
        <w:ind w:left="864" w:hanging="864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1C0"/>
    <w:rsid w:val="000B686B"/>
    <w:rsid w:val="001421C0"/>
    <w:rsid w:val="002744C1"/>
    <w:rsid w:val="002B5C87"/>
    <w:rsid w:val="003E5072"/>
    <w:rsid w:val="004F1CAB"/>
    <w:rsid w:val="00616B3A"/>
    <w:rsid w:val="00633D98"/>
    <w:rsid w:val="006567D4"/>
    <w:rsid w:val="0077710D"/>
    <w:rsid w:val="007C713C"/>
    <w:rsid w:val="00A26212"/>
    <w:rsid w:val="00A640C5"/>
    <w:rsid w:val="00A74B33"/>
    <w:rsid w:val="00B4245A"/>
    <w:rsid w:val="00BA1DD8"/>
    <w:rsid w:val="00C40EBD"/>
    <w:rsid w:val="00C63EA0"/>
    <w:rsid w:val="00E2417A"/>
    <w:rsid w:val="00F4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1C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21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116</Words>
  <Characters>667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</dc:creator>
  <cp:keywords/>
  <dc:description/>
  <cp:lastModifiedBy>USER-</cp:lastModifiedBy>
  <cp:revision>4</cp:revision>
  <dcterms:created xsi:type="dcterms:W3CDTF">2016-10-09T08:18:00Z</dcterms:created>
  <dcterms:modified xsi:type="dcterms:W3CDTF">2016-10-11T01:32:00Z</dcterms:modified>
</cp:coreProperties>
</file>